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1200" w:lineRule="exact"/>
        <w:jc w:val="distribute"/>
        <w:textAlignment w:val="auto"/>
        <w:rPr>
          <w:rFonts w:hint="eastAsia" w:ascii="华文中宋" w:hAnsi="华文中宋" w:eastAsia="华文中宋"/>
          <w:b/>
          <w:bCs/>
          <w:color w:val="FF0000"/>
          <w:sz w:val="80"/>
          <w:szCs w:val="80"/>
        </w:rPr>
      </w:pPr>
    </w:p>
    <w:p>
      <w:pPr>
        <w:keepNext w:val="0"/>
        <w:keepLines w:val="0"/>
        <w:pageBreakBefore w:val="0"/>
        <w:widowControl w:val="0"/>
        <w:kinsoku/>
        <w:wordWrap/>
        <w:overflowPunct/>
        <w:topLinePunct w:val="0"/>
        <w:autoSpaceDE/>
        <w:autoSpaceDN/>
        <w:bidi w:val="0"/>
        <w:adjustRightInd w:val="0"/>
        <w:snapToGrid w:val="0"/>
        <w:spacing w:line="1200" w:lineRule="exact"/>
        <w:jc w:val="distribute"/>
        <w:textAlignment w:val="auto"/>
        <w:rPr>
          <w:rFonts w:hint="eastAsia" w:ascii="华文中宋" w:hAnsi="华文中宋" w:eastAsia="华文中宋"/>
          <w:b/>
          <w:bCs/>
          <w:color w:val="FF0000"/>
          <w:sz w:val="80"/>
          <w:szCs w:val="80"/>
        </w:rPr>
      </w:pPr>
      <w:r>
        <w:rPr>
          <w:rFonts w:hint="eastAsia" w:ascii="华文中宋" w:hAnsi="华文中宋" w:eastAsia="华文中宋"/>
          <w:b/>
          <w:bCs/>
          <w:color w:val="FF0000"/>
          <w:sz w:val="80"/>
          <w:szCs w:val="80"/>
        </w:rPr>
        <w:t>河北省建筑业协会</w:t>
      </w:r>
    </w:p>
    <w:p>
      <w:pPr>
        <w:jc w:val="center"/>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t>冀建协</w:t>
      </w:r>
      <w:r>
        <w:rPr>
          <w:rFonts w:hint="eastAsia" w:ascii="仿宋" w:hAnsi="仿宋" w:eastAsia="仿宋"/>
          <w:sz w:val="32"/>
          <w:szCs w:val="32"/>
          <w:lang w:val="en-US" w:eastAsia="zh-CN"/>
        </w:rPr>
        <w:t>字</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46</w:t>
      </w:r>
      <w:r>
        <w:rPr>
          <w:rFonts w:hint="eastAsia" w:ascii="仿宋" w:hAnsi="仿宋" w:eastAsia="仿宋"/>
          <w:sz w:val="32"/>
          <w:szCs w:val="32"/>
        </w:rPr>
        <w:t>号</w:t>
      </w:r>
      <w:r>
        <w:rPr>
          <w:rFonts w:hint="eastAsia"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386080</wp:posOffset>
                </wp:positionV>
                <wp:extent cx="5688330" cy="3810"/>
                <wp:effectExtent l="0" t="9525" r="7620" b="15240"/>
                <wp:wrapNone/>
                <wp:docPr id="4" name="直线 2"/>
                <wp:cNvGraphicFramePr/>
                <a:graphic xmlns:a="http://schemas.openxmlformats.org/drawingml/2006/main">
                  <a:graphicData uri="http://schemas.microsoft.com/office/word/2010/wordprocessingShape">
                    <wps:wsp>
                      <wps:cNvCnPr/>
                      <wps:spPr>
                        <a:xfrm flipV="1">
                          <a:off x="0" y="0"/>
                          <a:ext cx="5688330" cy="381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2.65pt;margin-top:30.4pt;height:0.3pt;width:447.9pt;z-index:251659264;mso-width-relative:page;mso-height-relative:page;" filled="f" stroked="t" coordsize="21600,21600" o:gfxdata="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EzfAdcAAAAHAQAADwAAAAAA&#10;AAABACAAAAAiAAAAZHJzL2Rvd25yZXYueG1sUEsBAhQAFAAAAAgAh07iQC1PSNPbAQAAmwMAAA4A&#10;AAAAAAAAAQAgAAAAJgEAAGRycy9lMm9Eb2MueG1sUEsFBgAAAAAGAAYAWQEAAHMFAAAAAA==&#10;">
                <v:fill on="f" focussize="0,0"/>
                <v:stroke weight="1.5pt" color="#FF0000" joinstyle="round"/>
                <v:imagedata o:title=""/>
                <o:lock v:ext="edit" aspectratio="f"/>
              </v:line>
            </w:pict>
          </mc:Fallback>
        </mc:AlternateContent>
      </w:r>
    </w:p>
    <w:p>
      <w:pPr>
        <w:spacing w:line="580" w:lineRule="exact"/>
        <w:jc w:val="center"/>
        <w:rPr>
          <w:rFonts w:hint="eastAsia" w:ascii="方正小标宋简体" w:eastAsia="方正小标宋简体"/>
          <w:sz w:val="44"/>
          <w:szCs w:val="44"/>
        </w:rPr>
      </w:pPr>
    </w:p>
    <w:p>
      <w:pPr>
        <w:spacing w:line="580" w:lineRule="exact"/>
        <w:jc w:val="center"/>
        <w:rPr>
          <w:rFonts w:hint="default" w:asciiTheme="majorEastAsia" w:hAnsiTheme="majorEastAsia" w:eastAsiaTheme="majorEastAsia" w:cstheme="majorEastAsia"/>
          <w:b/>
          <w:bCs/>
          <w:sz w:val="44"/>
          <w:szCs w:val="44"/>
          <w:lang w:val="en-US"/>
        </w:rPr>
      </w:pPr>
      <w:r>
        <w:rPr>
          <w:rFonts w:hint="eastAsia" w:asciiTheme="majorEastAsia" w:hAnsiTheme="majorEastAsia" w:eastAsiaTheme="majorEastAsia" w:cstheme="majorEastAsia"/>
          <w:b/>
          <w:bCs/>
          <w:sz w:val="44"/>
          <w:szCs w:val="44"/>
        </w:rPr>
        <w:t>关于</w:t>
      </w:r>
      <w:r>
        <w:rPr>
          <w:rFonts w:hint="eastAsia" w:asciiTheme="majorEastAsia" w:hAnsiTheme="majorEastAsia" w:eastAsiaTheme="majorEastAsia" w:cstheme="majorEastAsia"/>
          <w:b/>
          <w:bCs/>
          <w:sz w:val="44"/>
          <w:szCs w:val="44"/>
          <w:lang w:val="en-US" w:eastAsia="zh-CN"/>
        </w:rPr>
        <w:t>公布2024年度河北省建筑业质量信得过班组建设成果交流活动</w:t>
      </w:r>
      <w:r>
        <w:rPr>
          <w:rFonts w:hint="eastAsia" w:ascii="宋体" w:hAnsi="宋体" w:eastAsia="宋体" w:cs="宋体"/>
          <w:b/>
          <w:bCs/>
          <w:sz w:val="44"/>
          <w:szCs w:val="44"/>
          <w:lang w:val="en-US" w:eastAsia="zh-CN"/>
        </w:rPr>
        <w:t>名单</w:t>
      </w:r>
      <w:r>
        <w:rPr>
          <w:rFonts w:hint="eastAsia" w:asciiTheme="majorEastAsia" w:hAnsiTheme="majorEastAsia" w:eastAsiaTheme="majorEastAsia" w:cstheme="majorEastAsia"/>
          <w:b/>
          <w:bCs/>
          <w:sz w:val="44"/>
          <w:szCs w:val="44"/>
          <w:lang w:val="en-US" w:eastAsia="zh-CN"/>
        </w:rPr>
        <w:t>的通知</w:t>
      </w:r>
    </w:p>
    <w:p>
      <w:pPr>
        <w:pStyle w:val="2"/>
        <w:rPr>
          <w:rFonts w:hint="eastAsia" w:ascii="仿宋" w:hAnsi="仿宋" w:eastAsia="仿宋" w:cs="仿宋"/>
          <w:b w:val="0"/>
          <w:bCs w:val="0"/>
          <w:sz w:val="32"/>
          <w:szCs w:val="32"/>
        </w:rPr>
      </w:pPr>
    </w:p>
    <w:p>
      <w:pPr>
        <w:pStyle w:val="2"/>
        <w:rPr>
          <w:rFonts w:hint="eastAsia" w:ascii="方正小标宋简体" w:eastAsia="方正小标宋简体"/>
          <w:sz w:val="44"/>
          <w:szCs w:val="44"/>
        </w:rPr>
      </w:pPr>
      <w:r>
        <w:rPr>
          <w:rFonts w:hint="eastAsia" w:ascii="仿宋" w:hAnsi="仿宋" w:eastAsia="仿宋" w:cs="仿宋"/>
          <w:b w:val="0"/>
          <w:bCs w:val="0"/>
          <w:sz w:val="32"/>
          <w:szCs w:val="32"/>
        </w:rPr>
        <w:t>各市（含辛集</w:t>
      </w:r>
      <w:r>
        <w:rPr>
          <w:rFonts w:hint="eastAsia" w:ascii="仿宋" w:hAnsi="仿宋" w:eastAsia="仿宋" w:cs="仿宋"/>
          <w:b w:val="0"/>
          <w:bCs w:val="0"/>
          <w:sz w:val="32"/>
          <w:szCs w:val="32"/>
          <w:lang w:val="en-US" w:eastAsia="zh-CN"/>
        </w:rPr>
        <w:t>、定州</w:t>
      </w:r>
      <w:r>
        <w:rPr>
          <w:rFonts w:hint="eastAsia" w:ascii="仿宋" w:hAnsi="仿宋" w:eastAsia="仿宋" w:cs="仿宋"/>
          <w:b w:val="0"/>
          <w:bCs w:val="0"/>
          <w:sz w:val="32"/>
          <w:szCs w:val="32"/>
        </w:rPr>
        <w:t>市）建筑业协会、雄安新区建筑业协会、各会员单位及相关单位：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i w:val="0"/>
          <w:iCs w:val="0"/>
          <w:caps w:val="0"/>
          <w:color w:val="131313"/>
          <w:spacing w:val="0"/>
          <w:kern w:val="0"/>
          <w:sz w:val="32"/>
          <w:szCs w:val="32"/>
          <w:highlight w:val="none"/>
          <w:shd w:val="clear" w:fill="FFFFFF"/>
          <w:lang w:val="en-US" w:eastAsia="zh-CN" w:bidi="ar"/>
        </w:rPr>
      </w:pPr>
      <w:r>
        <w:rPr>
          <w:rFonts w:hint="eastAsia" w:ascii="仿宋" w:hAnsi="仿宋" w:eastAsia="仿宋" w:cs="仿宋"/>
          <w:color w:val="auto"/>
          <w:kern w:val="2"/>
          <w:sz w:val="32"/>
          <w:szCs w:val="32"/>
          <w:lang w:val="en-US" w:eastAsia="zh-CN" w:bidi="ar-SA"/>
        </w:rPr>
        <w:t>由河北省建筑业协会</w:t>
      </w:r>
      <w:r>
        <w:rPr>
          <w:rFonts w:hint="eastAsia" w:ascii="仿宋" w:hAnsi="仿宋" w:eastAsia="仿宋" w:cs="仿宋"/>
          <w:b w:val="0"/>
          <w:bCs w:val="0"/>
          <w:i w:val="0"/>
          <w:iCs w:val="0"/>
          <w:caps w:val="0"/>
          <w:color w:val="000000"/>
          <w:spacing w:val="0"/>
          <w:sz w:val="32"/>
          <w:szCs w:val="32"/>
          <w:shd w:val="clear" w:color="auto" w:fill="FFFFFF"/>
        </w:rPr>
        <w:t>主办</w:t>
      </w:r>
      <w:r>
        <w:rPr>
          <w:rFonts w:hint="eastAsia" w:ascii="仿宋" w:hAnsi="仿宋" w:eastAsia="仿宋" w:cs="仿宋"/>
          <w:b w:val="0"/>
          <w:bCs w:val="0"/>
          <w:i w:val="0"/>
          <w:iCs w:val="0"/>
          <w:caps w:val="0"/>
          <w:color w:val="000000"/>
          <w:spacing w:val="0"/>
          <w:sz w:val="32"/>
          <w:szCs w:val="32"/>
          <w:shd w:val="clear" w:color="auto" w:fill="FFFFFF"/>
          <w:lang w:val="en-US" w:eastAsia="zh-CN"/>
        </w:rPr>
        <w:t>的2024年度</w:t>
      </w:r>
      <w:r>
        <w:rPr>
          <w:rFonts w:hint="eastAsia" w:ascii="仿宋" w:hAnsi="仿宋" w:eastAsia="仿宋" w:cs="仿宋"/>
          <w:b w:val="0"/>
          <w:bCs w:val="0"/>
          <w:i w:val="0"/>
          <w:iCs w:val="0"/>
          <w:caps w:val="0"/>
          <w:color w:val="000000"/>
          <w:spacing w:val="0"/>
          <w:sz w:val="32"/>
          <w:szCs w:val="32"/>
          <w:shd w:val="clear" w:color="auto" w:fill="FFFFFF"/>
        </w:rPr>
        <w:t>河北省</w:t>
      </w:r>
      <w:r>
        <w:rPr>
          <w:rFonts w:hint="eastAsia" w:ascii="仿宋" w:hAnsi="仿宋" w:eastAsia="仿宋" w:cs="仿宋"/>
          <w:b w:val="0"/>
          <w:bCs w:val="0"/>
          <w:i w:val="0"/>
          <w:iCs w:val="0"/>
          <w:caps w:val="0"/>
          <w:color w:val="000000"/>
          <w:spacing w:val="0"/>
          <w:sz w:val="32"/>
          <w:szCs w:val="32"/>
          <w:shd w:val="clear" w:color="auto" w:fill="FFFFFF"/>
          <w:lang w:val="en-US" w:eastAsia="zh-CN"/>
        </w:rPr>
        <w:t>建筑业</w:t>
      </w:r>
      <w:r>
        <w:rPr>
          <w:rFonts w:hint="eastAsia" w:ascii="仿宋" w:hAnsi="仿宋" w:eastAsia="仿宋" w:cs="仿宋"/>
          <w:i w:val="0"/>
          <w:iCs w:val="0"/>
          <w:caps w:val="0"/>
          <w:color w:val="000000"/>
          <w:spacing w:val="0"/>
          <w:sz w:val="32"/>
          <w:szCs w:val="32"/>
          <w:shd w:val="clear" w:color="auto" w:fill="FFFFFF"/>
        </w:rPr>
        <w:t>“燕赵杯”</w:t>
      </w:r>
      <w:r>
        <w:rPr>
          <w:rFonts w:hint="eastAsia" w:ascii="仿宋" w:hAnsi="仿宋" w:eastAsia="仿宋" w:cs="仿宋"/>
          <w:i w:val="0"/>
          <w:iCs w:val="0"/>
          <w:caps w:val="0"/>
          <w:color w:val="000000"/>
          <w:spacing w:val="0"/>
          <w:sz w:val="32"/>
          <w:szCs w:val="32"/>
          <w:shd w:val="clear" w:color="auto" w:fill="FFFFFF"/>
          <w:lang w:val="en-US" w:eastAsia="zh-CN"/>
        </w:rPr>
        <w:t>质量信得过班组交流活动</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经企业自愿申报，预赛、复赛等环节，最终评选出</w:t>
      </w:r>
      <w:r>
        <w:rPr>
          <w:rFonts w:hint="eastAsia" w:ascii="仿宋" w:hAnsi="仿宋" w:eastAsia="仿宋" w:cs="仿宋"/>
          <w:i w:val="0"/>
          <w:iCs w:val="0"/>
          <w:caps w:val="0"/>
          <w:color w:val="000000"/>
          <w:spacing w:val="0"/>
          <w:sz w:val="32"/>
          <w:szCs w:val="32"/>
          <w:shd w:val="clear" w:color="auto" w:fill="FFFFFF"/>
        </w:rPr>
        <w:t>特等成果</w:t>
      </w:r>
      <w:r>
        <w:rPr>
          <w:rFonts w:hint="eastAsia" w:ascii="仿宋" w:hAnsi="仿宋" w:eastAsia="仿宋" w:cs="仿宋"/>
          <w:i w:val="0"/>
          <w:iCs w:val="0"/>
          <w:caps w:val="0"/>
          <w:color w:val="000000"/>
          <w:spacing w:val="0"/>
          <w:sz w:val="32"/>
          <w:szCs w:val="32"/>
          <w:shd w:val="clear" w:color="auto" w:fill="FFFFFF"/>
          <w:lang w:val="en-US" w:eastAsia="zh-CN"/>
        </w:rPr>
        <w:t>4项，</w:t>
      </w:r>
      <w:r>
        <w:rPr>
          <w:rFonts w:hint="eastAsia" w:ascii="仿宋" w:hAnsi="仿宋" w:eastAsia="仿宋" w:cs="仿宋"/>
          <w:i w:val="0"/>
          <w:iCs w:val="0"/>
          <w:caps w:val="0"/>
          <w:color w:val="000000"/>
          <w:spacing w:val="0"/>
          <w:sz w:val="32"/>
          <w:szCs w:val="32"/>
          <w:shd w:val="clear" w:color="auto" w:fill="FFFFFF"/>
        </w:rPr>
        <w:t>一等成果</w:t>
      </w:r>
      <w:r>
        <w:rPr>
          <w:rFonts w:hint="eastAsia" w:ascii="仿宋" w:hAnsi="仿宋" w:eastAsia="仿宋" w:cs="仿宋"/>
          <w:i w:val="0"/>
          <w:iCs w:val="0"/>
          <w:caps w:val="0"/>
          <w:color w:val="000000"/>
          <w:spacing w:val="0"/>
          <w:sz w:val="32"/>
          <w:szCs w:val="32"/>
          <w:shd w:val="clear" w:color="auto" w:fill="FFFFFF"/>
          <w:lang w:val="en-US" w:eastAsia="zh-CN"/>
        </w:rPr>
        <w:t>12</w:t>
      </w:r>
      <w:r>
        <w:rPr>
          <w:rFonts w:hint="eastAsia" w:ascii="仿宋" w:hAnsi="仿宋" w:eastAsia="仿宋" w:cs="仿宋"/>
          <w:i w:val="0"/>
          <w:iCs w:val="0"/>
          <w:caps w:val="0"/>
          <w:color w:val="000000"/>
          <w:spacing w:val="0"/>
          <w:sz w:val="32"/>
          <w:szCs w:val="32"/>
          <w:shd w:val="clear" w:color="auto" w:fill="FFFFFF"/>
        </w:rPr>
        <w:t>项</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二等成果</w:t>
      </w:r>
      <w:r>
        <w:rPr>
          <w:rFonts w:hint="eastAsia" w:ascii="仿宋" w:hAnsi="仿宋" w:eastAsia="仿宋" w:cs="仿宋"/>
          <w:i w:val="0"/>
          <w:iCs w:val="0"/>
          <w:caps w:val="0"/>
          <w:color w:val="000000"/>
          <w:spacing w:val="0"/>
          <w:sz w:val="32"/>
          <w:szCs w:val="32"/>
          <w:shd w:val="clear" w:color="auto" w:fill="FFFFFF"/>
          <w:lang w:val="en-US" w:eastAsia="zh-CN"/>
        </w:rPr>
        <w:t>25</w:t>
      </w:r>
      <w:r>
        <w:rPr>
          <w:rFonts w:hint="eastAsia" w:ascii="仿宋" w:hAnsi="仿宋" w:eastAsia="仿宋" w:cs="仿宋"/>
          <w:i w:val="0"/>
          <w:iCs w:val="0"/>
          <w:caps w:val="0"/>
          <w:color w:val="000000"/>
          <w:spacing w:val="0"/>
          <w:sz w:val="32"/>
          <w:szCs w:val="32"/>
          <w:shd w:val="clear" w:color="auto" w:fill="FFFFFF"/>
        </w:rPr>
        <w:t>项。</w:t>
      </w:r>
      <w:r>
        <w:rPr>
          <w:rFonts w:hint="eastAsia" w:ascii="仿宋" w:hAnsi="仿宋" w:eastAsia="仿宋" w:cs="仿宋"/>
          <w:i w:val="0"/>
          <w:iCs w:val="0"/>
          <w:caps w:val="0"/>
          <w:color w:val="000000"/>
          <w:spacing w:val="0"/>
          <w:sz w:val="32"/>
          <w:szCs w:val="32"/>
          <w:shd w:val="clear" w:color="auto" w:fill="FFFFFF"/>
          <w:lang w:val="en-US" w:eastAsia="zh-CN"/>
        </w:rPr>
        <w:t>现将名单予以公布。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Calibri" w:hAnsi="Calibri" w:eastAsia="仿宋_GB2312" w:cs="Calibri"/>
          <w:i w:val="0"/>
          <w:iCs w:val="0"/>
          <w:caps w:val="0"/>
          <w:color w:val="131313"/>
          <w:spacing w:val="0"/>
          <w:kern w:val="0"/>
          <w:sz w:val="32"/>
          <w:szCs w:val="32"/>
          <w:shd w:val="clear" w:fill="FFFFFF"/>
          <w:lang w:val="en-US" w:eastAsia="zh-CN" w:bidi="ar"/>
        </w:rPr>
        <w:drawing>
          <wp:anchor distT="0" distB="0" distL="114300" distR="114300" simplePos="0" relativeHeight="251662336" behindDoc="1" locked="0" layoutInCell="1" allowOverlap="1">
            <wp:simplePos x="0" y="0"/>
            <wp:positionH relativeFrom="column">
              <wp:posOffset>2664460</wp:posOffset>
            </wp:positionH>
            <wp:positionV relativeFrom="paragraph">
              <wp:posOffset>581025</wp:posOffset>
            </wp:positionV>
            <wp:extent cx="1814830" cy="1804035"/>
            <wp:effectExtent l="0" t="0" r="0" b="0"/>
            <wp:wrapNone/>
            <wp:docPr id="1" name="图片 1" descr="协会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新章"/>
                    <pic:cNvPicPr>
                      <a:picLocks noChangeAspect="1"/>
                    </pic:cNvPicPr>
                  </pic:nvPicPr>
                  <pic:blipFill>
                    <a:blip r:embed="rId4"/>
                    <a:srcRect l="-12471" t="-8271" r="-7557" b="-11043"/>
                    <a:stretch>
                      <a:fillRect/>
                    </a:stretch>
                  </pic:blipFill>
                  <pic:spPr>
                    <a:xfrm>
                      <a:off x="0" y="0"/>
                      <a:ext cx="1814830" cy="1804035"/>
                    </a:xfrm>
                    <a:prstGeom prst="rect">
                      <a:avLst/>
                    </a:prstGeom>
                  </pic:spPr>
                </pic:pic>
              </a:graphicData>
            </a:graphic>
          </wp:anchor>
        </w:drawing>
      </w:r>
      <w:r>
        <w:rPr>
          <w:rFonts w:hint="eastAsia" w:ascii="仿宋_GB2312" w:hAnsi="仿宋_GB2312" w:eastAsia="仿宋_GB2312" w:cs="仿宋_GB2312"/>
          <w:color w:val="auto"/>
          <w:kern w:val="2"/>
          <w:sz w:val="32"/>
          <w:szCs w:val="32"/>
          <w:lang w:val="en-US" w:eastAsia="zh-CN" w:bidi="ar-SA"/>
        </w:rPr>
        <w:t>附件：2024年度河北省建筑业质量信得过班组建设成果交流活动名单</w:t>
      </w:r>
    </w:p>
    <w:p>
      <w:pPr>
        <w:pStyle w:val="2"/>
        <w:rPr>
          <w:rFonts w:hint="eastAsia"/>
          <w:lang w:val="en-US" w:eastAsia="zh-CN"/>
        </w:rPr>
      </w:pPr>
    </w:p>
    <w:p>
      <w:pPr>
        <w:pStyle w:val="4"/>
        <w:keepNext w:val="0"/>
        <w:keepLines w:val="0"/>
        <w:pageBreakBefore w:val="0"/>
        <w:kinsoku/>
        <w:wordWrap/>
        <w:overflowPunct/>
        <w:topLinePunct w:val="0"/>
        <w:autoSpaceDE/>
        <w:autoSpaceDN/>
        <w:bidi w:val="0"/>
        <w:spacing w:after="0" w:line="560" w:lineRule="exact"/>
        <w:ind w:left="0" w:leftChars="0" w:firstLine="0" w:firstLineChars="0"/>
        <w:jc w:val="right"/>
        <w:textAlignment w:val="auto"/>
        <w:rPr>
          <w:rFonts w:hint="eastAsia" w:ascii="Calibri" w:hAnsi="Calibri" w:eastAsia="仿宋_GB2312" w:cs="Calibri"/>
          <w:i w:val="0"/>
          <w:iCs w:val="0"/>
          <w:caps w:val="0"/>
          <w:color w:val="131313"/>
          <w:spacing w:val="0"/>
          <w:kern w:val="0"/>
          <w:sz w:val="32"/>
          <w:szCs w:val="32"/>
          <w:shd w:val="clear" w:fill="FFFFFF"/>
          <w:lang w:val="en-US" w:eastAsia="zh-CN" w:bidi="ar"/>
        </w:rPr>
      </w:pPr>
    </w:p>
    <w:p>
      <w:pPr>
        <w:pStyle w:val="4"/>
        <w:keepNext w:val="0"/>
        <w:keepLines w:val="0"/>
        <w:pageBreakBefore w:val="0"/>
        <w:kinsoku/>
        <w:wordWrap/>
        <w:overflowPunct/>
        <w:topLinePunct w:val="0"/>
        <w:autoSpaceDE/>
        <w:autoSpaceDN/>
        <w:bidi w:val="0"/>
        <w:spacing w:after="0" w:line="560" w:lineRule="exact"/>
        <w:ind w:left="0" w:leftChars="0" w:firstLine="0" w:firstLineChars="0"/>
        <w:jc w:val="right"/>
        <w:textAlignment w:val="auto"/>
        <w:rPr>
          <w:rFonts w:hint="default" w:ascii="Calibri" w:hAnsi="Calibri" w:eastAsia="仿宋_GB2312" w:cs="Calibri"/>
          <w:i w:val="0"/>
          <w:iCs w:val="0"/>
          <w:caps w:val="0"/>
          <w:color w:val="131313"/>
          <w:spacing w:val="0"/>
          <w:kern w:val="0"/>
          <w:sz w:val="32"/>
          <w:szCs w:val="32"/>
          <w:shd w:val="clear" w:fill="FFFFFF"/>
          <w:lang w:val="en-US" w:eastAsia="zh-CN" w:bidi="ar"/>
        </w:rPr>
      </w:pPr>
      <w:r>
        <w:rPr>
          <w:rFonts w:hint="eastAsia" w:ascii="Calibri" w:hAnsi="Calibri" w:eastAsia="仿宋_GB2312" w:cs="Calibri"/>
          <w:i w:val="0"/>
          <w:iCs w:val="0"/>
          <w:caps w:val="0"/>
          <w:color w:val="131313"/>
          <w:spacing w:val="0"/>
          <w:kern w:val="0"/>
          <w:sz w:val="32"/>
          <w:szCs w:val="32"/>
          <w:shd w:val="clear" w:fill="FFFFFF"/>
          <w:lang w:val="en-US" w:eastAsia="zh-CN" w:bidi="ar"/>
        </w:rPr>
        <w:t>河北省建筑业协会</w:t>
      </w:r>
    </w:p>
    <w:p>
      <w:pPr>
        <w:pStyle w:val="4"/>
        <w:keepNext w:val="0"/>
        <w:keepLines w:val="0"/>
        <w:pageBreakBefore w:val="0"/>
        <w:kinsoku/>
        <w:overflowPunct/>
        <w:topLinePunct w:val="0"/>
        <w:autoSpaceDE/>
        <w:autoSpaceDN/>
        <w:bidi w:val="0"/>
        <w:spacing w:after="0" w:line="560" w:lineRule="exact"/>
        <w:ind w:left="0" w:leftChars="0" w:firstLine="0" w:firstLineChars="0"/>
        <w:jc w:val="right"/>
        <w:textAlignment w:val="auto"/>
        <w:rPr>
          <w:rFonts w:hint="eastAsia" w:ascii="Calibri" w:hAnsi="Calibri" w:eastAsia="仿宋_GB2312" w:cs="Calibri"/>
          <w:i w:val="0"/>
          <w:iCs w:val="0"/>
          <w:caps w:val="0"/>
          <w:color w:val="131313"/>
          <w:spacing w:val="0"/>
          <w:kern w:val="0"/>
          <w:sz w:val="32"/>
          <w:szCs w:val="32"/>
          <w:shd w:val="clear" w:fill="FFFFFF"/>
          <w:lang w:val="en-US" w:eastAsia="zh-CN" w:bidi="ar"/>
        </w:rPr>
      </w:pPr>
      <w:r>
        <w:rPr>
          <w:rFonts w:hint="eastAsia" w:ascii="Calibri" w:hAnsi="Calibri" w:eastAsia="仿宋_GB2312" w:cs="Calibri"/>
          <w:i w:val="0"/>
          <w:iCs w:val="0"/>
          <w:caps w:val="0"/>
          <w:color w:val="131313"/>
          <w:spacing w:val="0"/>
          <w:kern w:val="0"/>
          <w:sz w:val="32"/>
          <w:szCs w:val="32"/>
          <w:shd w:val="clear" w:fill="FFFFFF"/>
          <w:lang w:val="en-US" w:eastAsia="zh-CN" w:bidi="ar"/>
        </w:rPr>
        <w:t>2024年5月7日</w:t>
      </w:r>
    </w:p>
    <w:p>
      <w:pPr>
        <w:pStyle w:val="4"/>
        <w:keepNext w:val="0"/>
        <w:keepLines w:val="0"/>
        <w:pageBreakBefore w:val="0"/>
        <w:kinsoku/>
        <w:overflowPunct/>
        <w:topLinePunct w:val="0"/>
        <w:autoSpaceDE/>
        <w:autoSpaceDN/>
        <w:bidi w:val="0"/>
        <w:spacing w:after="0" w:line="560" w:lineRule="exact"/>
        <w:ind w:left="0" w:leftChars="0" w:firstLine="0" w:firstLineChars="0"/>
        <w:jc w:val="right"/>
        <w:textAlignment w:val="auto"/>
        <w:rPr>
          <w:rFonts w:hint="eastAsia" w:ascii="Calibri" w:hAnsi="Calibri" w:eastAsia="仿宋_GB2312" w:cs="Calibri"/>
          <w:i w:val="0"/>
          <w:iCs w:val="0"/>
          <w:caps w:val="0"/>
          <w:color w:val="131313"/>
          <w:spacing w:val="0"/>
          <w:kern w:val="0"/>
          <w:sz w:val="32"/>
          <w:szCs w:val="32"/>
          <w:shd w:val="clear" w:fill="FFFFFF"/>
          <w:lang w:val="en-US" w:eastAsia="zh-CN" w:bidi="ar"/>
        </w:rPr>
      </w:pPr>
    </w:p>
    <w:p>
      <w:pPr>
        <w:pStyle w:val="4"/>
        <w:keepNext w:val="0"/>
        <w:keepLines w:val="0"/>
        <w:pageBreakBefore w:val="0"/>
        <w:kinsoku/>
        <w:overflowPunct/>
        <w:topLinePunct w:val="0"/>
        <w:autoSpaceDE/>
        <w:autoSpaceDN/>
        <w:bidi w:val="0"/>
        <w:spacing w:after="0" w:line="560" w:lineRule="exact"/>
        <w:ind w:left="0" w:leftChars="0" w:firstLine="0" w:firstLineChars="0"/>
        <w:jc w:val="right"/>
        <w:textAlignment w:val="auto"/>
        <w:rPr>
          <w:rFonts w:hint="eastAsia" w:ascii="Calibri" w:hAnsi="Calibri" w:eastAsia="仿宋_GB2312" w:cs="Calibri"/>
          <w:i w:val="0"/>
          <w:iCs w:val="0"/>
          <w:caps w:val="0"/>
          <w:color w:val="131313"/>
          <w:spacing w:val="0"/>
          <w:kern w:val="0"/>
          <w:sz w:val="32"/>
          <w:szCs w:val="32"/>
          <w:shd w:val="clear" w:fill="FFFFFF"/>
          <w:lang w:val="en-US" w:eastAsia="zh-CN" w:bidi="ar"/>
        </w:rPr>
      </w:pPr>
    </w:p>
    <w:p>
      <w:pPr>
        <w:pStyle w:val="4"/>
        <w:keepNext w:val="0"/>
        <w:keepLines w:val="0"/>
        <w:pageBreakBefore w:val="0"/>
        <w:kinsoku/>
        <w:overflowPunct/>
        <w:topLinePunct w:val="0"/>
        <w:autoSpaceDE/>
        <w:autoSpaceDN/>
        <w:bidi w:val="0"/>
        <w:spacing w:after="0" w:line="560" w:lineRule="exact"/>
        <w:ind w:left="0" w:leftChars="0" w:firstLine="0" w:firstLineChars="0"/>
        <w:jc w:val="both"/>
        <w:textAlignment w:val="auto"/>
        <w:rPr>
          <w:rFonts w:hint="eastAsia" w:ascii="Calibri" w:hAnsi="Calibri" w:eastAsia="仿宋_GB2312" w:cs="Calibri"/>
          <w:i w:val="0"/>
          <w:iCs w:val="0"/>
          <w:caps w:val="0"/>
          <w:color w:val="131313"/>
          <w:spacing w:val="0"/>
          <w:kern w:val="0"/>
          <w:sz w:val="32"/>
          <w:szCs w:val="32"/>
          <w:shd w:val="clear" w:fill="FFFFFF"/>
          <w:lang w:val="en-US" w:eastAsia="zh-CN" w:bidi="ar"/>
        </w:rPr>
      </w:pPr>
      <w:r>
        <w:rPr>
          <w:rFonts w:hint="eastAsia" w:ascii="Calibri" w:hAnsi="Calibri" w:eastAsia="仿宋_GB2312" w:cs="Calibri"/>
          <w:i w:val="0"/>
          <w:iCs w:val="0"/>
          <w:caps w:val="0"/>
          <w:color w:val="131313"/>
          <w:spacing w:val="0"/>
          <w:kern w:val="0"/>
          <w:sz w:val="32"/>
          <w:szCs w:val="32"/>
          <w:shd w:val="clear" w:fill="FFFFFF"/>
          <w:lang w:val="en-US" w:eastAsia="zh-CN" w:bidi="ar"/>
        </w:rPr>
        <w:t>附件：</w:t>
      </w:r>
    </w:p>
    <w:tbl>
      <w:tblPr>
        <w:tblStyle w:val="7"/>
        <w:tblW w:w="0" w:type="auto"/>
        <w:tblInd w:w="0" w:type="dxa"/>
        <w:shd w:val="clear" w:color="auto" w:fill="auto"/>
        <w:tblLayout w:type="autofit"/>
        <w:tblCellMar>
          <w:top w:w="0" w:type="dxa"/>
          <w:left w:w="0" w:type="dxa"/>
          <w:bottom w:w="0" w:type="dxa"/>
          <w:right w:w="0" w:type="dxa"/>
        </w:tblCellMar>
      </w:tblPr>
      <w:tblGrid>
        <w:gridCol w:w="693"/>
        <w:gridCol w:w="1340"/>
        <w:gridCol w:w="1375"/>
        <w:gridCol w:w="1637"/>
        <w:gridCol w:w="2061"/>
        <w:gridCol w:w="1230"/>
      </w:tblGrid>
      <w:tr>
        <w:tblPrEx>
          <w:shd w:val="clear" w:color="auto" w:fill="auto"/>
          <w:tblCellMar>
            <w:top w:w="0" w:type="dxa"/>
            <w:left w:w="0" w:type="dxa"/>
            <w:bottom w:w="0" w:type="dxa"/>
            <w:right w:w="0" w:type="dxa"/>
          </w:tblCellMar>
        </w:tblPrEx>
        <w:trPr>
          <w:trHeight w:val="510" w:hRule="atLeast"/>
        </w:trPr>
        <w:tc>
          <w:tcPr>
            <w:tcW w:w="0" w:type="auto"/>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40"/>
                <w:szCs w:val="40"/>
                <w:u w:val="none"/>
                <w:lang w:val="en-US" w:eastAsia="zh-CN"/>
              </w:rPr>
            </w:pPr>
            <w:r>
              <w:rPr>
                <w:rFonts w:hint="eastAsia" w:ascii="仿宋" w:hAnsi="仿宋" w:eastAsia="仿宋" w:cs="仿宋"/>
                <w:b/>
                <w:i w:val="0"/>
                <w:color w:val="000000"/>
                <w:sz w:val="40"/>
                <w:szCs w:val="40"/>
                <w:u w:val="none"/>
                <w:lang w:val="en-US" w:eastAsia="zh-CN"/>
              </w:rPr>
              <w:t>2024年度河北省建筑业质量信得过班组</w:t>
            </w:r>
          </w:p>
          <w:p>
            <w:pPr>
              <w:keepNext w:val="0"/>
              <w:keepLines w:val="0"/>
              <w:widowControl/>
              <w:suppressLineNumbers w:val="0"/>
              <w:jc w:val="center"/>
              <w:textAlignment w:val="center"/>
              <w:rPr>
                <w:rFonts w:ascii="仿宋" w:hAnsi="仿宋" w:eastAsia="仿宋" w:cs="仿宋"/>
                <w:b/>
                <w:i w:val="0"/>
                <w:color w:val="000000"/>
                <w:sz w:val="40"/>
                <w:szCs w:val="40"/>
                <w:u w:val="none"/>
              </w:rPr>
            </w:pPr>
            <w:r>
              <w:rPr>
                <w:rFonts w:hint="eastAsia" w:ascii="仿宋" w:hAnsi="仿宋" w:eastAsia="仿宋" w:cs="仿宋"/>
                <w:b/>
                <w:i w:val="0"/>
                <w:color w:val="000000"/>
                <w:sz w:val="40"/>
                <w:szCs w:val="40"/>
                <w:u w:val="none"/>
                <w:lang w:val="en-US" w:eastAsia="zh-CN"/>
              </w:rPr>
              <w:t>建设成果交流活动名单</w:t>
            </w:r>
          </w:p>
        </w:tc>
      </w:tr>
      <w:tr>
        <w:tblPrEx>
          <w:shd w:val="clear" w:color="auto" w:fill="auto"/>
          <w:tblCellMar>
            <w:top w:w="0" w:type="dxa"/>
            <w:left w:w="0" w:type="dxa"/>
            <w:bottom w:w="0" w:type="dxa"/>
            <w:right w:w="0" w:type="dxa"/>
          </w:tblCellMar>
        </w:tblPrEx>
        <w:trPr>
          <w:trHeight w:val="45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特等成果（4项）</w:t>
            </w:r>
          </w:p>
        </w:tc>
      </w:tr>
      <w:tr>
        <w:tblPrEx>
          <w:tblCellMar>
            <w:top w:w="0" w:type="dxa"/>
            <w:left w:w="0" w:type="dxa"/>
            <w:bottom w:w="0" w:type="dxa"/>
            <w:right w:w="0" w:type="dxa"/>
          </w:tblCellMar>
        </w:tblPrEx>
        <w:trPr>
          <w:trHeight w:val="37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企业名称</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班组名称</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课题名称</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班组成员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成果编号</w:t>
            </w:r>
          </w:p>
        </w:tc>
      </w:tr>
      <w:tr>
        <w:tblPrEx>
          <w:shd w:val="clear" w:color="auto" w:fill="auto"/>
          <w:tblCellMar>
            <w:top w:w="0" w:type="dxa"/>
            <w:left w:w="0" w:type="dxa"/>
            <w:bottom w:w="0" w:type="dxa"/>
            <w:right w:w="0" w:type="dxa"/>
          </w:tblCellMar>
        </w:tblPrEx>
        <w:trPr>
          <w:trHeight w:val="142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北京城建集团有限责任公司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雄安体育中心项目班组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高标准、高质量、高效率铸建“雄安精品”</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方国良、罗惠平、张宏伟、钟韧、廖一铭、卢海丰、李岗、牛军刚、徐登高、刘佳伟、马鑫亚、蔡力、任中珂、李凯、徐绍峰、龙浩杰、孙雪姣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BZ20240001</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中国二十二冶集团有限公司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邯郸市城发广场项目班组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邯郸市城发广场项目班组</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石朋飞、张智勇、苑金岭、孙璐、罗跃进、李嘉兴、王浩曦、林勇君、郭庆鑫、李傲</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BZ20240002</w:t>
            </w:r>
          </w:p>
        </w:tc>
      </w:tr>
      <w:tr>
        <w:tblPrEx>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沧州市市政工程股份有限公司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华通混凝土质检班组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华通混凝土质检班组活动成果</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吴磊、梁同信、董炳斌、于红玲、张丽莎、刘超、贾洪鹏、牛洪泉、刘璐、王星楠、董国志、王跃海、张士鑫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BZ20240003</w:t>
            </w:r>
          </w:p>
        </w:tc>
      </w:tr>
      <w:tr>
        <w:tblPrEx>
          <w:shd w:val="clear" w:color="auto" w:fill="auto"/>
          <w:tblCellMar>
            <w:top w:w="0" w:type="dxa"/>
            <w:left w:w="0" w:type="dxa"/>
            <w:bottom w:w="0" w:type="dxa"/>
            <w:right w:w="0" w:type="dxa"/>
          </w:tblCellMar>
        </w:tblPrEx>
        <w:trPr>
          <w:trHeight w:val="142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沧州市市政工程股份有限公司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沧州市主城区内涝及水环境综合治理工程项目部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沧州市主城区内涝及水环境综合治理工程项目部活动成果</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吕振勇、孔亚东、张鹏、黄淑洁、王胜涛、李杰、郭忠圆、王悦全、王震、宣胜斌、时炳辉、张玉琦、张余超、王玲玲、董亚楠、张琦、李根深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BZ20240004</w:t>
            </w:r>
          </w:p>
        </w:tc>
      </w:tr>
      <w:tr>
        <w:tblPrEx>
          <w:tblCellMar>
            <w:top w:w="0" w:type="dxa"/>
            <w:left w:w="0" w:type="dxa"/>
            <w:bottom w:w="0" w:type="dxa"/>
            <w:right w:w="0" w:type="dxa"/>
          </w:tblCellMar>
        </w:tblPrEx>
        <w:trPr>
          <w:trHeight w:val="45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一等成果（12项）</w:t>
            </w:r>
          </w:p>
        </w:tc>
      </w:tr>
      <w:tr>
        <w:tblPrEx>
          <w:tblCellMar>
            <w:top w:w="0" w:type="dxa"/>
            <w:left w:w="0" w:type="dxa"/>
            <w:bottom w:w="0" w:type="dxa"/>
            <w:right w:w="0" w:type="dxa"/>
          </w:tblCellMar>
        </w:tblPrEx>
        <w:trPr>
          <w:trHeight w:val="37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企业名称</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班组名称</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课题名称</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班组成员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成果编号</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河北省第四建筑工程有限公司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兴隆县市民中心项目班组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坚持科技创新，引领高质量发展</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王奇华、宋永涛、赵英荣、周玉山、苗立刚、王东春、张鹏、陈国伟、张星、李娜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BZ20240005</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河北建工集团有限责任公司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鹿泉通信技术创新中心-地面质量提升班组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精益求精 铸造优质典范</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崔泊、韩胜超、高若凡、王东凯、马建华、王凯、张青宇、张强、刘明利、钟帅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BZ20240006</w:t>
            </w:r>
          </w:p>
        </w:tc>
      </w:tr>
      <w:tr>
        <w:tblPrEx>
          <w:shd w:val="clear" w:color="auto" w:fill="auto"/>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河北建柏建设工程有限公司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河北柏乡经济开发区基础设施提升项目一期桩基班组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河北柏乡经济开发区基础设施提升项目一期桩基班组</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崔东、王超、秦立武、齐亚东、高政、李岩、王鑫、程硕、何旭博、刘程乾、鞠秋石、邓玮东、赵明辉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BZ20240007</w:t>
            </w:r>
          </w:p>
        </w:tc>
      </w:tr>
      <w:tr>
        <w:tblPrEx>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河北建工集团有限责任公司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界家屯片区棚户区改造项目—质量管理班组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强化质量管理  建设优质工程</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杨书强、苏雷、曹子焱、于子龙、马磊、杨顺、段少敏、韩灵茂、郭伊楠、赵洪生、安超、宋子豪、乔丹、房金博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BZ20240008</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河北建工集团有限责任公司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河北省第七届（定州）园林博览会主展馆EPC总承包项目BIM小组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数字建造，铸时代精品工程</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王校伟、陈跃贤、张增亮、王彦杰、杨晓军、康晓龙、李庆、马镭恒、赵熙傲、刘新然</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BZ20240009</w:t>
            </w:r>
          </w:p>
        </w:tc>
      </w:tr>
      <w:tr>
        <w:tblPrEx>
          <w:tblCellMar>
            <w:top w:w="0" w:type="dxa"/>
            <w:left w:w="0" w:type="dxa"/>
            <w:bottom w:w="0" w:type="dxa"/>
            <w:right w:w="0" w:type="dxa"/>
          </w:tblCellMar>
        </w:tblPrEx>
        <w:trPr>
          <w:trHeight w:val="171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中建二局土木工程集团有限公司路桥分公司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雄东三标管廊土建班组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高质量管理建设标准化管廊</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薛紫文、王升、李刘伟、李燕卫、桑润民、孙浩然、刘艳冰、刘洛岩、任洪宇、孙毅、高鹏飞、张善飞、黄鑫、张桂宇、张钰琪、赵思彬、石同心、刘明焜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BZ20240010</w:t>
            </w:r>
          </w:p>
        </w:tc>
      </w:tr>
      <w:tr>
        <w:tblPrEx>
          <w:shd w:val="clear" w:color="auto" w:fill="auto"/>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沧州市市政工程股份有限公司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任丘加工厂沥青混凝土生产班组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任丘加工厂沥青混凝土生产班组活动成果</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张国燕、陈超、胡冰、陈松平、户广兴、陈康乐、张英鹏、徐家鑫、杨文轩、赵世清、黄淮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BZ20240011</w:t>
            </w:r>
          </w:p>
        </w:tc>
      </w:tr>
      <w:tr>
        <w:tblPrEx>
          <w:tblCellMar>
            <w:top w:w="0" w:type="dxa"/>
            <w:left w:w="0" w:type="dxa"/>
            <w:bottom w:w="0" w:type="dxa"/>
            <w:right w:w="0" w:type="dxa"/>
          </w:tblCellMar>
        </w:tblPrEx>
        <w:trPr>
          <w:trHeight w:val="142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沧州市市政工程股份有限公司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综合加工厂路面砖生产班组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综合加工厂路面砖生产班组活动成果</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刘智、赵培增、代广越、韩友剑、李丽娟、刘小圆、贾璐、赵斌、吴志刚、赵玉、孙帅、于同贺、张良琦、杜鑫龙、张纯槊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BZ20240012</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中铁建电气化局集团第三工程有限公司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沈白高铁通信专业组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精诚谋划 创优质工程</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徐剑、马浩、马源、余孟灵、韩世昌、张青松、莫泉军、付佳豪</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BZ20240013</w:t>
            </w:r>
          </w:p>
        </w:tc>
      </w:tr>
      <w:tr>
        <w:tblPrEx>
          <w:tblCellMar>
            <w:top w:w="0" w:type="dxa"/>
            <w:left w:w="0" w:type="dxa"/>
            <w:bottom w:w="0" w:type="dxa"/>
            <w:right w:w="0" w:type="dxa"/>
          </w:tblCellMar>
        </w:tblPrEx>
        <w:trPr>
          <w:trHeight w:val="171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中国铁建电气化局集团有限公司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南京地铁6、7号线接触网项目部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精细管理提升触网质量团结奋斗擦亮城轨品牌</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王小涛、王剑、周成林谭 勇、张一鸣、赵鹏飞、左大军、邢泽伟、刘维薇、王保云、刘贻明、侯全虎、方小虎、侯亚奎、钱军刚、陈兵、杨溥、孙海涛、康立宁、张勇、华嘉兴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BZ20240014</w:t>
            </w:r>
          </w:p>
        </w:tc>
      </w:tr>
      <w:tr>
        <w:tblPrEx>
          <w:shd w:val="clear" w:color="auto" w:fill="auto"/>
          <w:tblCellMar>
            <w:top w:w="0" w:type="dxa"/>
            <w:left w:w="0" w:type="dxa"/>
            <w:bottom w:w="0" w:type="dxa"/>
            <w:right w:w="0" w:type="dxa"/>
          </w:tblCellMar>
        </w:tblPrEx>
        <w:trPr>
          <w:trHeight w:val="142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中铁建电气化局集团第三工程有限公司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郑玉糖劳模和工匠创新工作室</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精益求精创精品工程精心谋划铸铁建工匠</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郑玉糖、彭文祥、马浩、王欢、樊亮、宋义、程皖洛、马源、祝苜奥、林广喜、霍鑫泽、顾斌、刘栓来、荣桐鹤、常家正、高泽广、张钰涵</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BZ20240015</w:t>
            </w:r>
          </w:p>
        </w:tc>
      </w:tr>
      <w:tr>
        <w:tblPrEx>
          <w:shd w:val="clear" w:color="auto" w:fill="auto"/>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中铁建电气化局集团运营管理有限公司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北京公交有轨电车西郊线供电班组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精检细修保质量  负责务实助运营</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舒松、曾付建、冯松杰、张林、张从安、苟小龙、孙欣、刘云涛、田野、雷超、白奇龙、刘国江、杨霄、崔英杰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BZ20240016</w:t>
            </w:r>
          </w:p>
        </w:tc>
      </w:tr>
      <w:tr>
        <w:tblPrEx>
          <w:tblCellMar>
            <w:top w:w="0" w:type="dxa"/>
            <w:left w:w="0" w:type="dxa"/>
            <w:bottom w:w="0" w:type="dxa"/>
            <w:right w:w="0" w:type="dxa"/>
          </w:tblCellMar>
        </w:tblPrEx>
        <w:trPr>
          <w:trHeight w:val="45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二等成果（25项）</w:t>
            </w:r>
          </w:p>
        </w:tc>
      </w:tr>
      <w:tr>
        <w:tblPrEx>
          <w:tblCellMar>
            <w:top w:w="0" w:type="dxa"/>
            <w:left w:w="0" w:type="dxa"/>
            <w:bottom w:w="0" w:type="dxa"/>
            <w:right w:w="0" w:type="dxa"/>
          </w:tblCellMar>
        </w:tblPrEx>
        <w:trPr>
          <w:trHeight w:val="37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企业名称</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班组名称</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课题名称</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班</w:t>
            </w:r>
            <w:bookmarkStart w:id="0" w:name="_GoBack"/>
            <w:bookmarkEnd w:id="0"/>
            <w:r>
              <w:rPr>
                <w:rFonts w:hint="eastAsia" w:ascii="仿宋" w:hAnsi="仿宋" w:eastAsia="仿宋" w:cs="仿宋"/>
                <w:i w:val="0"/>
                <w:color w:val="000000"/>
                <w:kern w:val="0"/>
                <w:sz w:val="24"/>
                <w:szCs w:val="24"/>
                <w:u w:val="none"/>
                <w:lang w:val="en-US" w:eastAsia="zh-CN" w:bidi="ar"/>
              </w:rPr>
              <w:t>组成员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成果编号</w:t>
            </w:r>
          </w:p>
        </w:tc>
      </w:tr>
      <w:tr>
        <w:tblPrEx>
          <w:shd w:val="clear" w:color="auto" w:fill="auto"/>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河北建工集团有限责任公司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界家屯片区棚户区改造项目—砌筑班组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质量决定未来，品质铸就品牌</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杨书强、苏雷、曹子焱、于子龙、马磊、杨顺、韩灵茂、段少敏、王奎、安超、宋子豪、赵洪生、董康康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BZ20240017</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大元建业集团股份有限公司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华北产业园质量信得过班组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创优质班组，塑精品工程</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苗金铎、李晨琪、于晓龙、王梦檑、马力、李佳鑫、张良旺、李红旺、王思文、刘志华</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BZ20240018</w:t>
            </w:r>
          </w:p>
        </w:tc>
      </w:tr>
      <w:tr>
        <w:tblPrEx>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天保建设集团有限公司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天保京北健康城医院项目项目部班组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追求卓越品质，创造无限可能</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李树民、孔德昌、刘桂强、奚晶晶、于润林、梁腾飞、李海涛、周刚、李旭、李策、秦莉筠、王玲、苏杭、田洪志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BZ20240019</w:t>
            </w:r>
          </w:p>
        </w:tc>
      </w:tr>
      <w:tr>
        <w:tblPrEx>
          <w:tblCellMar>
            <w:top w:w="0" w:type="dxa"/>
            <w:left w:w="0" w:type="dxa"/>
            <w:bottom w:w="0" w:type="dxa"/>
            <w:right w:w="0" w:type="dxa"/>
          </w:tblCellMar>
        </w:tblPrEx>
        <w:trPr>
          <w:trHeight w:val="256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中国建筑第五工程局有限公司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保利阅云台质量管控班组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务实筑就品质，匠心建证未来</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立伟、原帅、贺俊、胡敏、陈美玲、孙建林、吕建发、闫永为、马蕾蕾、刘德山、游德厚、张玉成、陈春博、刘志刚、刘建业、陈婷婷、高云飞、杨晓旭、焦江航、潘世杰、李晓畅、陈少伟、孟令洋、谷梓安、高俊杰、卞小坤、王德宇、孔长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BZ20240020</w:t>
            </w:r>
          </w:p>
        </w:tc>
      </w:tr>
      <w:tr>
        <w:tblPrEx>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河北绿岛建设工程有限公司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太行-软件产业园一期项目一土建班组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绿岛建设倾情打造太行软件产业园工程</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李冠军、陈斌、王闯、王博源、杨安、赵鹏起、王春晖、安泽亮、陈祝新、田东亮、葛梓琪、刘高畅、王泽宁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BZ20240021</w:t>
            </w:r>
          </w:p>
        </w:tc>
      </w:tr>
      <w:tr>
        <w:tblPrEx>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中土城联工程建设有限公司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中土城联工程建设有限公司中航电测项目部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202装配车间钢结构施工质量提升班组建设</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王健、田冲、齐辰一、王鹏、宋策、王志勇刘成龙、王石磊、贺丹、关泽宇、李海乾、马浩、尹晓东</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BZ20240022</w:t>
            </w:r>
          </w:p>
        </w:tc>
      </w:tr>
      <w:tr>
        <w:tblPrEx>
          <w:shd w:val="clear" w:color="auto" w:fill="auto"/>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中冶沈勘秦皇岛工程设计研究总院有限公司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北京大学第三医院秦皇岛医院建设工程（一期）--基坑支护及降水工程施工管理跟踪小组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深大基坑、短周期内降水及土方交叉作业施工管理探讨</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王路亮、孟祥博、陶景龙、赵朕、于跃、张云淞、高震、李洪星、田建维、于文溪</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BZ20240023</w:t>
            </w:r>
          </w:p>
        </w:tc>
      </w:tr>
      <w:tr>
        <w:tblPrEx>
          <w:shd w:val="clear" w:color="auto" w:fill="auto"/>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中冶沈勘秦皇岛工程设计研究总院有限公司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陈台沟铁矿采选工程项目地表建筑及浅地下硐室群工程勘察项目部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浅地下硐室群工程勘察方法</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赵朕、李康波、王文军、李洋洋、任宏磊、刘迪、张亚、田建维、柳金旺、孙嘉宇、姜秋实、孙武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BZ20240024</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中铁十一局集团有限公司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名桥先锋施工班组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传承先锋文化，铸建桥梁精品</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祁景元、杨尚、韩少辉、管小明、朱建敏、蔡阳军、杨文、何志恒、徐丽广、王浩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BZ20240025</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河北天昕建设集团有限公司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河北天昕六公司石油化工二次结构班组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二次结构施工技术措施</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程培勇、周建镇、宋霖、卫高峰、李洪伟、郑雲海、张艺泽、王铁钢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BZ20240026</w:t>
            </w:r>
          </w:p>
        </w:tc>
      </w:tr>
      <w:tr>
        <w:tblPrEx>
          <w:shd w:val="clear" w:color="auto" w:fill="auto"/>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圣卓建设集团有限公司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圣卓建设集团钢筋班组一班</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钢筋之力班组建设成果展</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刘从龙、回学坤、高晓园、王博、王少强、杨国雷、许云龙、李帅、许家瑞、刘浩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BZ20240027</w:t>
            </w:r>
          </w:p>
        </w:tc>
      </w:tr>
      <w:tr>
        <w:tblPrEx>
          <w:tblCellMar>
            <w:top w:w="0" w:type="dxa"/>
            <w:left w:w="0" w:type="dxa"/>
            <w:bottom w:w="0" w:type="dxa"/>
            <w:right w:w="0" w:type="dxa"/>
          </w:tblCellMar>
        </w:tblPrEx>
        <w:trPr>
          <w:trHeight w:val="57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邯郸金隅太行水泥有限责任公司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技术服务组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与客户心连心，提高技术服务满意度</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周丽华、董亮、郑广学、薛鲁阳、白永刚、杨宾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BZ20240028</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中铁建电气化局集团科技有限公司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科技创新班组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铸造精英团队 匠心铸就精品</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解智、黄倩、梁清华、于曼、孙万奇、孙晶爽、张云浩、李文雅、王晓银、李月园</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BZ20240029</w:t>
            </w:r>
          </w:p>
        </w:tc>
      </w:tr>
      <w:tr>
        <w:tblPrEx>
          <w:shd w:val="clear" w:color="auto" w:fill="auto"/>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中国二十二冶集团有限公司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沈阳医学院附属第二医院北院区扩建工程(一期)项目质量信得过班组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沈阳医学院附属第二医院北院区扩建工程(一期)项目质量信得过班组</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谢迁、纪少炎、白雪峰、赵帅、王坤鹏、张效、王宇航、束立强、于瀚、丁晟轩、李鹏程、孙振宇、范慧颖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BZ20240030</w:t>
            </w:r>
          </w:p>
        </w:tc>
      </w:tr>
      <w:tr>
        <w:tblPrEx>
          <w:tblCellMar>
            <w:top w:w="0" w:type="dxa"/>
            <w:left w:w="0" w:type="dxa"/>
            <w:bottom w:w="0" w:type="dxa"/>
            <w:right w:w="0" w:type="dxa"/>
          </w:tblCellMar>
        </w:tblPrEx>
        <w:trPr>
          <w:trHeight w:val="171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中铁建电气化局集团运营管理有限公司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维保供电班组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诚信创新永恒、精品人品同在</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郭准准、陈军、及伟、邹亚亮、冯健、刘世晶、黎荆浪、孟俊峰、史童浩、江福记、刘强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胡兆杰、孟明波、席雷、张博兴、王道兴、裴冬冬、何振奋、韦玮、张海涛、李旭升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BZ20240031</w:t>
            </w:r>
          </w:p>
        </w:tc>
      </w:tr>
      <w:tr>
        <w:tblPrEx>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中建七局第四建筑有限公司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晋城市中心城区张峰供水工程项目</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晋城市中心城区张峰供水工程项目班组建设成果</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裴长才、徐永建、王宜伟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李冬、李连斌、惠斌斌、陈冰冰、张健、马任远、赵国忠、牟梓文、赵哲</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BZ20240032</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中铁建电气化局集团科技有限公司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质量监督班组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精诚团结拼搏 共创团队辉煌</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黄倩、解智、梁清华、于曼、孙万奇、孙晶爽、张云浩、李文雅、王晓银、李月园</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BZ20240033</w:t>
            </w:r>
          </w:p>
        </w:tc>
      </w:tr>
      <w:tr>
        <w:tblPrEx>
          <w:tblCellMar>
            <w:top w:w="0" w:type="dxa"/>
            <w:left w:w="0" w:type="dxa"/>
            <w:bottom w:w="0" w:type="dxa"/>
            <w:right w:w="0" w:type="dxa"/>
          </w:tblCellMar>
        </w:tblPrEx>
        <w:trPr>
          <w:trHeight w:val="171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中建七局第四建筑有限公司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晋城市展览馆项目</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“晋城市展览馆项目”质量信得过班组建设成果介绍</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苗利涛、陈威龙、张亚欢、张峰博、谢旭辉、焦超、吴帅均、丁杰、克俊山、马登稳、张天顺、白亚军、张恒、梁志峰、高义霖、张跃杰、张一丹、杨正新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BZ20240034</w:t>
            </w:r>
          </w:p>
        </w:tc>
      </w:tr>
      <w:tr>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中铁十一局集团有限公司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登高施工班组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拼搏登高建桥梁精品工程，攻坚克难创优秀质量团队</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何辉跃、陆静坡、周小刚、茹刚、王世亮刘孟、韩帅涛、徐云龙、袁洪柱、王辰辰、贾俞峰、黄建海、刘洋、李文才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BZ20240035</w:t>
            </w:r>
          </w:p>
        </w:tc>
      </w:tr>
      <w:tr>
        <w:tblPrEx>
          <w:shd w:val="clear" w:color="auto" w:fill="auto"/>
          <w:tblCellMar>
            <w:top w:w="0" w:type="dxa"/>
            <w:left w:w="0" w:type="dxa"/>
            <w:bottom w:w="0" w:type="dxa"/>
            <w:right w:w="0" w:type="dxa"/>
          </w:tblCellMar>
        </w:tblPrEx>
        <w:trPr>
          <w:trHeight w:val="114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中建七局第四建筑有限公司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山西省晋城市人民医院心血管病优质医疗资源扩容建设项目</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山西省晋城市人民医院心血管病优质医疗资源扩容建设项目班组建设成果</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张志强、汪显庭、焦中良、焦超、张计涛、侯君瀚、张涛、王海周、曹卓卓、朱增毅、陈 露、牛凌霞</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BZ20240036</w:t>
            </w:r>
          </w:p>
        </w:tc>
      </w:tr>
      <w:tr>
        <w:tblPrEx>
          <w:shd w:val="clear" w:color="auto" w:fill="auto"/>
          <w:tblCellMar>
            <w:top w:w="0" w:type="dxa"/>
            <w:left w:w="0" w:type="dxa"/>
            <w:bottom w:w="0" w:type="dxa"/>
            <w:right w:w="0" w:type="dxa"/>
          </w:tblCellMar>
        </w:tblPrEx>
        <w:trPr>
          <w:trHeight w:val="199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中国建筑第四工程局有限公司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中国建筑第四工程局有限公司涿州文化产业园项目部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涿鹿优品铸就精品工程班组</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侯聚冲、霍兆远、丁光鑫、郭萧泽、杨德清、刘宗航、李宗泽、章杰、李士洋、陈立辉、王立文、王立新、尹超、秦身辉、徐明涛、杨洋、张雪册、王昊、王学亮、杨身、王秋成、平畅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BZ20240037</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河北天昕建设集团有限公司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河北天昕五公司文化中心融冰化雪班组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建筑工程冬期施工清除外墙柱根部冰雪的技术措施</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张永胜、孙龙旺、李源、时志超、孙贵龙、贾学辉、张栋儒、孙文茂、李建行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BZ20240038</w:t>
            </w:r>
          </w:p>
        </w:tc>
      </w:tr>
      <w:tr>
        <w:tblPrEx>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中冶沈勘秦皇岛工程设计研究总院有限公司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邢台市国际新城二期项目部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邢台市国际新城二期</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彭海峰、顾爱民、苏瞳、王娟、刘健、杜献斌、范庆凤、车剑瑛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BZ20240039</w:t>
            </w:r>
          </w:p>
        </w:tc>
      </w:tr>
      <w:tr>
        <w:tblPrEx>
          <w:shd w:val="clear" w:color="auto" w:fill="auto"/>
          <w:tblCellMar>
            <w:top w:w="0" w:type="dxa"/>
            <w:left w:w="0" w:type="dxa"/>
            <w:bottom w:w="0" w:type="dxa"/>
            <w:right w:w="0" w:type="dxa"/>
          </w:tblCellMar>
        </w:tblPrEx>
        <w:trPr>
          <w:trHeight w:val="85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中冶沈勘秦皇岛工程设计研究总院有限公司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渔田小镇-渔田假日风情商业街A区项目部</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渔田小镇-渔田假日风情商业街A区项目</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彭海峰、顾爱民、苏瞳、王娟、刘健、杜献斌、范庆凤、张小焕、车剑瑛、张岩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BZ20240040</w:t>
            </w:r>
          </w:p>
        </w:tc>
      </w:tr>
      <w:tr>
        <w:tblPrEx>
          <w:shd w:val="clear" w:color="auto" w:fill="auto"/>
          <w:tblCellMar>
            <w:top w:w="0" w:type="dxa"/>
            <w:left w:w="0" w:type="dxa"/>
            <w:bottom w:w="0" w:type="dxa"/>
            <w:right w:w="0" w:type="dxa"/>
          </w:tblCellMar>
        </w:tblPrEx>
        <w:trPr>
          <w:trHeight w:val="171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河北中铸爱军建设集团股份有限公司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中铸机电班组</w:t>
            </w:r>
          </w:p>
        </w:tc>
        <w:tc>
          <w:tcPr>
            <w:tcW w:w="1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诚信为本，创新为魂-中铸机电班组</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刘庆飞、杨庆伟、冀月光、冯玉龙、郭星、刘万龙、王艳春、景树学、梁韦晶、祁海涛、邱春雪、王明磊、刘醒晨、周强、胡宗良、王宽、郭洪斌、张振友、吕东、齐锁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BZ20240041</w:t>
            </w:r>
          </w:p>
        </w:tc>
      </w:tr>
    </w:tbl>
    <w:p>
      <w:pPr>
        <w:pStyle w:val="4"/>
        <w:keepNext w:val="0"/>
        <w:keepLines w:val="0"/>
        <w:pageBreakBefore w:val="0"/>
        <w:kinsoku/>
        <w:overflowPunct/>
        <w:topLinePunct w:val="0"/>
        <w:autoSpaceDE/>
        <w:autoSpaceDN/>
        <w:bidi w:val="0"/>
        <w:spacing w:after="0" w:line="560" w:lineRule="exact"/>
        <w:ind w:left="0" w:leftChars="0" w:firstLine="0" w:firstLineChars="0"/>
        <w:jc w:val="both"/>
        <w:textAlignment w:val="auto"/>
        <w:rPr>
          <w:rFonts w:hint="default" w:ascii="Calibri" w:hAnsi="Calibri" w:eastAsia="仿宋_GB2312" w:cs="Calibri"/>
          <w:i w:val="0"/>
          <w:iCs w:val="0"/>
          <w:caps w:val="0"/>
          <w:color w:val="131313"/>
          <w:spacing w:val="0"/>
          <w:kern w:val="0"/>
          <w:sz w:val="32"/>
          <w:szCs w:val="32"/>
          <w:shd w:val="clear" w:fill="FFFFFF"/>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6C4ECF1-68BA-411B-AC71-12AEAA284C9A}"/>
  </w:font>
  <w:font w:name="华文中宋">
    <w:panose1 w:val="02010600040101010101"/>
    <w:charset w:val="86"/>
    <w:family w:val="auto"/>
    <w:pitch w:val="default"/>
    <w:sig w:usb0="00000287" w:usb1="080F0000" w:usb2="00000000" w:usb3="00000000" w:csb0="0004009F" w:csb1="DFD70000"/>
    <w:embedRegular r:id="rId2" w:fontKey="{0EDDDAE3-E7F6-4785-B870-451874034F86}"/>
  </w:font>
  <w:font w:name="仿宋">
    <w:panose1 w:val="02010609060101010101"/>
    <w:charset w:val="86"/>
    <w:family w:val="auto"/>
    <w:pitch w:val="default"/>
    <w:sig w:usb0="800002BF" w:usb1="38CF7CFA" w:usb2="00000016" w:usb3="00000000" w:csb0="00040001" w:csb1="00000000"/>
    <w:embedRegular r:id="rId3" w:fontKey="{3E5AFB4F-E7F3-4163-84FC-BAB5888B6C9D}"/>
  </w:font>
  <w:font w:name="方正小标宋简体">
    <w:panose1 w:val="02000000000000000000"/>
    <w:charset w:val="86"/>
    <w:family w:val="auto"/>
    <w:pitch w:val="default"/>
    <w:sig w:usb0="00000001" w:usb1="08000000" w:usb2="00000000" w:usb3="00000000" w:csb0="00040000" w:csb1="00000000"/>
    <w:embedRegular r:id="rId4" w:fontKey="{34A0E499-B00C-43F1-8FBB-A7F409B3FA8E}"/>
  </w:font>
  <w:font w:name="仿宋_GB2312">
    <w:panose1 w:val="02010609030101010101"/>
    <w:charset w:val="86"/>
    <w:family w:val="modern"/>
    <w:pitch w:val="default"/>
    <w:sig w:usb0="00000001" w:usb1="080E0000" w:usb2="00000000" w:usb3="00000000" w:csb0="00040000" w:csb1="00000000"/>
    <w:embedRegular r:id="rId5" w:fontKey="{16D3D829-64AF-4742-81E6-905F52E75D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0710D"/>
    <w:rsid w:val="08450FB8"/>
    <w:rsid w:val="10B906D5"/>
    <w:rsid w:val="30285ABF"/>
    <w:rsid w:val="30473F75"/>
    <w:rsid w:val="321E20B3"/>
    <w:rsid w:val="34293D82"/>
    <w:rsid w:val="3449211A"/>
    <w:rsid w:val="3C90710D"/>
    <w:rsid w:val="40C46AAC"/>
    <w:rsid w:val="41CB7BC1"/>
    <w:rsid w:val="4205228F"/>
    <w:rsid w:val="460E4BE7"/>
    <w:rsid w:val="4A6734D3"/>
    <w:rsid w:val="5068124A"/>
    <w:rsid w:val="53603A7C"/>
    <w:rsid w:val="544067E0"/>
    <w:rsid w:val="608C5750"/>
    <w:rsid w:val="64F17115"/>
    <w:rsid w:val="774E333E"/>
    <w:rsid w:val="79BC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Body Text Indent"/>
    <w:basedOn w:val="1"/>
    <w:qFormat/>
    <w:uiPriority w:val="99"/>
    <w:pPr>
      <w:ind w:firstLine="538" w:firstLineChars="192"/>
    </w:pPr>
  </w:style>
  <w:style w:type="paragraph" w:styleId="4">
    <w:name w:val="Block Text"/>
    <w:basedOn w:val="1"/>
    <w:qFormat/>
    <w:uiPriority w:val="0"/>
    <w:pPr>
      <w:spacing w:after="120"/>
      <w:ind w:left="1440" w:leftChars="700" w:right="700" w:rightChars="700"/>
    </w:pPr>
  </w:style>
  <w:style w:type="paragraph" w:styleId="5">
    <w:name w:val="Body Text Indent 2"/>
    <w:basedOn w:val="1"/>
    <w:qFormat/>
    <w:uiPriority w:val="0"/>
    <w:pPr>
      <w:spacing w:line="360" w:lineRule="auto"/>
      <w:ind w:firstLine="880"/>
    </w:pPr>
    <w:rPr>
      <w:rFonts w:ascii="Arial" w:hAnsi="Arial"/>
      <w:szCs w:val="24"/>
    </w:rPr>
  </w:style>
  <w:style w:type="paragraph" w:styleId="6">
    <w:name w:val="Body Text First Indent 2"/>
    <w:basedOn w:val="3"/>
    <w:next w:val="5"/>
    <w:qFormat/>
    <w:uiPriority w:val="0"/>
    <w:pPr>
      <w:spacing w:after="120"/>
      <w:ind w:left="420" w:leftChars="200" w:firstLine="420" w:firstLineChars="200"/>
    </w:pPr>
    <w:rPr>
      <w:rFonts w:ascii="宋体" w:hAnsi="宋体"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491</Characters>
  <Lines>0</Lines>
  <Paragraphs>0</Paragraphs>
  <TotalTime>0</TotalTime>
  <ScaleCrop>false</ScaleCrop>
  <LinksUpToDate>false</LinksUpToDate>
  <CharactersWithSpaces>495</CharactersWithSpaces>
  <Application>WPS Office_11.1.0.10045_F1E327BC-269C-435d-A152-05C5408002CA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2024-03-05T06:45:00Z</dcterms:created>
  <dc:creator>鲍炳杰</dc:creator>
  <cp:lastModifiedBy>8207429812</cp:lastModifiedBy>
  <cp:lastPrinted>2024-03-12T01:00:00Z</cp:lastPrinted>
  <dcterms:modified xsi:type="dcterms:W3CDTF">2024-05-10T02:19:57Z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2052-11.1.0.10045</vt:lpwstr>
  </property>
</Properties>
</file>