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仿宋_GB2312"/>
          <w:b/>
          <w:bCs/>
          <w:color w:val="FF0000"/>
          <w:sz w:val="72"/>
          <w:szCs w:val="72"/>
        </w:rPr>
      </w:pPr>
      <w:r>
        <w:rPr>
          <w:rFonts w:hint="eastAsia" w:ascii="华文中宋" w:hAnsi="华文中宋" w:eastAsia="华文中宋" w:cs="仿宋_GB2312"/>
          <w:b/>
          <w:bCs/>
          <w:color w:val="FF0000"/>
          <w:sz w:val="72"/>
          <w:szCs w:val="72"/>
        </w:rPr>
        <w:t>河北省建筑业协会文件</w:t>
      </w: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冀建协字〔202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47</w:t>
      </w:r>
      <w:r>
        <w:rPr>
          <w:rFonts w:hint="eastAsia" w:ascii="仿宋" w:hAnsi="仿宋" w:eastAsia="仿宋"/>
          <w:sz w:val="32"/>
          <w:szCs w:val="32"/>
        </w:rPr>
        <w:t xml:space="preserve"> 号</w:t>
      </w:r>
    </w:p>
    <w:p>
      <w:pPr>
        <w:jc w:val="center"/>
        <w:rPr>
          <w:rFonts w:ascii="华文中宋" w:hAnsi="华文中宋" w:eastAsia="华文中宋" w:cs="华文中宋"/>
          <w:color w:val="000000"/>
          <w:sz w:val="36"/>
          <w:szCs w:val="36"/>
        </w:rPr>
      </w:pPr>
      <w:r>
        <w:rPr>
          <w:rFonts w:hint="eastAsia" w:ascii="华文中宋" w:hAnsi="华文中宋" w:eastAsia="华文中宋" w:cs="仿宋_GB2312"/>
          <w:b/>
          <w:bCs/>
          <w:color w:val="FF0000"/>
          <w:sz w:val="32"/>
          <w:szCs w:val="32"/>
        </w:rPr>
        <w:t>—————————————————————————</w:t>
      </w:r>
      <w:r>
        <w:rPr>
          <w:rFonts w:hint="eastAsia" w:ascii="华文中宋" w:hAnsi="华文中宋" w:eastAsia="华文中宋" w:cs="华文中宋"/>
          <w:color w:val="000000"/>
          <w:sz w:val="36"/>
          <w:szCs w:val="36"/>
        </w:rPr>
        <w:t>关于公布202</w:t>
      </w:r>
      <w:r>
        <w:rPr>
          <w:rFonts w:hint="eastAsia" w:ascii="华文中宋" w:hAnsi="华文中宋" w:eastAsia="华文中宋" w:cs="华文中宋"/>
          <w:color w:val="000000"/>
          <w:sz w:val="36"/>
          <w:szCs w:val="36"/>
          <w:lang w:val="en-US" w:eastAsia="zh-CN"/>
        </w:rPr>
        <w:t>4</w:t>
      </w:r>
      <w:r>
        <w:rPr>
          <w:rFonts w:hint="eastAsia" w:ascii="华文中宋" w:hAnsi="华文中宋" w:eastAsia="华文中宋" w:cs="华文中宋"/>
          <w:color w:val="000000"/>
          <w:sz w:val="36"/>
          <w:szCs w:val="36"/>
        </w:rPr>
        <w:t>年度河北省建筑业</w:t>
      </w:r>
    </w:p>
    <w:p>
      <w:pPr>
        <w:jc w:val="center"/>
        <w:rPr>
          <w:rFonts w:ascii="华文中宋" w:hAnsi="华文中宋" w:eastAsia="华文中宋" w:cs="华文中宋"/>
          <w:color w:val="000000"/>
          <w:sz w:val="36"/>
          <w:szCs w:val="36"/>
        </w:rPr>
      </w:pPr>
      <w:r>
        <w:rPr>
          <w:rFonts w:hint="eastAsia" w:ascii="华文中宋" w:hAnsi="华文中宋" w:eastAsia="华文中宋" w:cs="华文中宋"/>
          <w:color w:val="000000"/>
          <w:sz w:val="36"/>
          <w:szCs w:val="36"/>
        </w:rPr>
        <w:t>科技计划项目的通知</w:t>
      </w:r>
    </w:p>
    <w:p/>
    <w:p/>
    <w:p>
      <w:pPr>
        <w:adjustRightInd w:val="0"/>
        <w:snapToGrid w:val="0"/>
        <w:spacing w:line="520" w:lineRule="exact"/>
        <w:jc w:val="left"/>
        <w:rPr>
          <w:rFonts w:ascii="华文仿宋" w:hAnsi="华文仿宋" w:eastAsia="华文仿宋"/>
          <w:sz w:val="32"/>
          <w:szCs w:val="32"/>
        </w:rPr>
      </w:pPr>
      <w:r>
        <w:rPr>
          <w:rFonts w:hint="eastAsia" w:ascii="华文仿宋" w:hAnsi="华文仿宋" w:eastAsia="华文仿宋" w:cs="仿宋"/>
          <w:sz w:val="32"/>
          <w:szCs w:val="32"/>
        </w:rPr>
        <w:t>各市（</w:t>
      </w:r>
      <w:bookmarkStart w:id="0" w:name="_GoBack"/>
      <w:bookmarkEnd w:id="0"/>
      <w:r>
        <w:rPr>
          <w:rFonts w:hint="eastAsia" w:ascii="华文仿宋" w:hAnsi="华文仿宋" w:eastAsia="华文仿宋"/>
          <w:sz w:val="32"/>
          <w:szCs w:val="32"/>
        </w:rPr>
        <w:t>含</w:t>
      </w:r>
      <w:r>
        <w:rPr>
          <w:rFonts w:hint="eastAsia" w:ascii="华文仿宋" w:hAnsi="华文仿宋" w:eastAsia="华文仿宋"/>
          <w:sz w:val="32"/>
          <w:szCs w:val="32"/>
          <w:lang w:eastAsia="zh-CN"/>
        </w:rPr>
        <w:t>定州、</w:t>
      </w:r>
      <w:r>
        <w:rPr>
          <w:rFonts w:hint="eastAsia" w:ascii="华文仿宋" w:hAnsi="华文仿宋" w:eastAsia="华文仿宋"/>
          <w:sz w:val="32"/>
          <w:szCs w:val="32"/>
        </w:rPr>
        <w:t>辛集市</w:t>
      </w:r>
      <w:r>
        <w:rPr>
          <w:rFonts w:hint="eastAsia" w:ascii="华文仿宋" w:hAnsi="华文仿宋" w:eastAsia="华文仿宋" w:cs="仿宋"/>
          <w:sz w:val="32"/>
          <w:szCs w:val="32"/>
        </w:rPr>
        <w:t>）建筑业协会、雄安新区建筑业协会、各会员单位、各有关单位：</w:t>
      </w:r>
    </w:p>
    <w:p>
      <w:pPr>
        <w:pStyle w:val="6"/>
        <w:widowControl/>
        <w:spacing w:beforeAutospacing="0" w:afterAutospacing="0" w:line="360" w:lineRule="auto"/>
        <w:ind w:firstLine="640"/>
        <w:rPr>
          <w:rFonts w:ascii="仿宋" w:hAnsi="仿宋" w:eastAsia="仿宋" w:cs="仿宋"/>
          <w:color w:val="000000"/>
          <w:sz w:val="32"/>
          <w:szCs w:val="32"/>
        </w:rPr>
      </w:pPr>
      <w:r>
        <w:rPr>
          <w:rFonts w:hint="eastAsia" w:ascii="仿宋" w:hAnsi="仿宋" w:eastAsia="仿宋" w:cs="仿宋"/>
          <w:color w:val="000000"/>
          <w:sz w:val="32"/>
          <w:szCs w:val="32"/>
        </w:rPr>
        <w:t>为推动建筑业科技创新，经企业申报、专家评审，确定将</w:t>
      </w:r>
      <w:r>
        <w:rPr>
          <w:rFonts w:hint="eastAsia" w:ascii="仿宋" w:hAnsi="仿宋" w:eastAsia="仿宋" w:cs="仿宋"/>
          <w:color w:val="000000"/>
          <w:sz w:val="32"/>
          <w:szCs w:val="32"/>
          <w:lang w:val="en-US" w:eastAsia="zh-CN"/>
        </w:rPr>
        <w:t>76</w:t>
      </w:r>
      <w:r>
        <w:rPr>
          <w:rFonts w:hint="eastAsia" w:ascii="仿宋" w:hAnsi="仿宋" w:eastAsia="仿宋" w:cs="仿宋"/>
          <w:color w:val="000000"/>
          <w:sz w:val="32"/>
          <w:szCs w:val="32"/>
        </w:rPr>
        <w:t>项科研计划列为202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年度河北省建筑业科学技术计划项目（以下简称项目），现予以公布，请项目实施单位做好以下工作：</w:t>
      </w:r>
    </w:p>
    <w:p>
      <w:pPr>
        <w:pStyle w:val="6"/>
        <w:widowControl/>
        <w:spacing w:beforeAutospacing="0" w:afterAutospacing="0" w:line="360" w:lineRule="auto"/>
        <w:ind w:firstLine="640"/>
        <w:rPr>
          <w:rFonts w:ascii="Times New Roman" w:hAnsi="Times New Roman"/>
          <w:sz w:val="21"/>
          <w:szCs w:val="21"/>
        </w:rPr>
      </w:pPr>
      <w:r>
        <w:rPr>
          <w:rFonts w:hint="eastAsia" w:ascii="仿宋" w:hAnsi="仿宋" w:eastAsia="仿宋" w:cs="仿宋"/>
          <w:color w:val="000000"/>
          <w:sz w:val="32"/>
          <w:szCs w:val="32"/>
        </w:rPr>
        <w:t>一、项目实施期内，项目负责人要认真对照项目申报书要求，加强项目实施进度、质量和成果管理。</w:t>
      </w:r>
    </w:p>
    <w:p>
      <w:pPr>
        <w:pStyle w:val="6"/>
        <w:widowControl/>
        <w:spacing w:beforeAutospacing="0" w:afterAutospacing="0" w:line="360" w:lineRule="auto"/>
        <w:ind w:firstLine="640"/>
        <w:jc w:val="both"/>
        <w:rPr>
          <w:rFonts w:ascii="仿宋" w:hAnsi="仿宋" w:eastAsia="仿宋" w:cs="仿宋"/>
          <w:color w:val="000000"/>
          <w:sz w:val="32"/>
          <w:szCs w:val="32"/>
        </w:rPr>
      </w:pPr>
      <w:r>
        <w:rPr>
          <w:rFonts w:hint="eastAsia" w:ascii="仿宋" w:hAnsi="仿宋" w:eastAsia="仿宋" w:cs="仿宋"/>
          <w:color w:val="000000"/>
          <w:sz w:val="32"/>
          <w:szCs w:val="32"/>
        </w:rPr>
        <w:t>二、省建协将组织开展科技计划项目实施情况调研，组织专家开展技术攻关和指导服务工作，需要与科研院校专家、学者合作开展研究的项目，我会将积极协调，鼓励产、学、研相结合开展研究工作。</w:t>
      </w:r>
    </w:p>
    <w:p>
      <w:pPr>
        <w:pStyle w:val="6"/>
        <w:widowControl/>
        <w:spacing w:beforeAutospacing="0" w:afterAutospacing="0" w:line="360" w:lineRule="auto"/>
        <w:ind w:firstLine="640"/>
        <w:rPr>
          <w:rFonts w:ascii="仿宋" w:hAnsi="仿宋" w:eastAsia="仿宋" w:cs="仿宋"/>
          <w:color w:val="000000"/>
          <w:sz w:val="32"/>
          <w:szCs w:val="32"/>
        </w:rPr>
      </w:pPr>
      <w:r>
        <w:rPr>
          <w:rFonts w:hint="eastAsia" w:ascii="仿宋" w:hAnsi="仿宋" w:eastAsia="仿宋" w:cs="仿宋"/>
          <w:color w:val="000000"/>
          <w:sz w:val="32"/>
          <w:szCs w:val="32"/>
        </w:rPr>
        <w:t>三、项目实施单位在项目完成后及时提请科技成果验收。</w:t>
      </w:r>
    </w:p>
    <w:p>
      <w:pPr>
        <w:pStyle w:val="6"/>
        <w:widowControl/>
        <w:spacing w:beforeAutospacing="0" w:afterAutospacing="0" w:line="360" w:lineRule="auto"/>
        <w:ind w:firstLine="640"/>
        <w:rPr>
          <w:rFonts w:ascii="仿宋" w:hAnsi="仿宋" w:eastAsia="仿宋" w:cs="仿宋"/>
          <w:color w:val="000000"/>
          <w:sz w:val="32"/>
          <w:szCs w:val="32"/>
        </w:rPr>
      </w:pPr>
      <w:r>
        <w:rPr>
          <w:rFonts w:hint="eastAsia" w:ascii="仿宋" w:hAnsi="仿宋" w:eastAsia="仿宋" w:cs="仿宋"/>
          <w:color w:val="000000"/>
          <w:sz w:val="32"/>
          <w:szCs w:val="32"/>
        </w:rPr>
        <w:t>四、立项证书请登录河北省建筑业协会官方网站下载。</w:t>
      </w:r>
    </w:p>
    <w:p>
      <w:pPr>
        <w:adjustRightInd w:val="0"/>
        <w:snapToGrid w:val="0"/>
        <w:spacing w:line="520" w:lineRule="exact"/>
        <w:ind w:firstLine="640" w:firstLineChars="200"/>
        <w:jc w:val="left"/>
        <w:rPr>
          <w:rFonts w:ascii="华文仿宋" w:hAnsi="华文仿宋" w:eastAsia="华文仿宋" w:cs="仿宋"/>
          <w:sz w:val="32"/>
          <w:szCs w:val="32"/>
        </w:rPr>
      </w:pPr>
    </w:p>
    <w:p>
      <w:pPr>
        <w:adjustRightInd w:val="0"/>
        <w:snapToGrid w:val="0"/>
        <w:spacing w:line="520" w:lineRule="exact"/>
        <w:ind w:firstLine="640" w:firstLineChars="200"/>
        <w:jc w:val="left"/>
        <w:rPr>
          <w:rFonts w:ascii="华文仿宋" w:hAnsi="华文仿宋" w:eastAsia="华文仿宋" w:cs="仿宋"/>
          <w:sz w:val="32"/>
          <w:szCs w:val="32"/>
        </w:rPr>
      </w:pPr>
      <w:r>
        <w:rPr>
          <w:rFonts w:hint="eastAsia" w:ascii="华文仿宋" w:hAnsi="华文仿宋" w:eastAsia="华文仿宋" w:cs="仿宋"/>
          <w:sz w:val="32"/>
          <w:szCs w:val="32"/>
        </w:rPr>
        <w:t>附件：202</w:t>
      </w:r>
      <w:r>
        <w:rPr>
          <w:rFonts w:hint="eastAsia" w:ascii="华文仿宋" w:hAnsi="华文仿宋" w:eastAsia="华文仿宋" w:cs="仿宋"/>
          <w:sz w:val="32"/>
          <w:szCs w:val="32"/>
          <w:lang w:val="en-US" w:eastAsia="zh-CN"/>
        </w:rPr>
        <w:t>4</w:t>
      </w:r>
      <w:r>
        <w:rPr>
          <w:rFonts w:hint="eastAsia" w:ascii="华文仿宋" w:hAnsi="华文仿宋" w:eastAsia="华文仿宋" w:cs="仿宋"/>
          <w:sz w:val="32"/>
          <w:szCs w:val="32"/>
        </w:rPr>
        <w:t>年度河北省建筑业科技计划项目</w:t>
      </w:r>
    </w:p>
    <w:p>
      <w:pPr>
        <w:adjustRightInd w:val="0"/>
        <w:snapToGrid w:val="0"/>
        <w:spacing w:line="520" w:lineRule="exact"/>
        <w:jc w:val="left"/>
        <w:rPr>
          <w:rFonts w:ascii="华文仿宋" w:hAnsi="华文仿宋" w:eastAsia="华文仿宋" w:cs="仿宋"/>
          <w:sz w:val="32"/>
          <w:szCs w:val="32"/>
        </w:rPr>
      </w:pPr>
    </w:p>
    <w:p>
      <w:pPr>
        <w:adjustRightInd w:val="0"/>
        <w:snapToGrid w:val="0"/>
        <w:spacing w:line="520" w:lineRule="exact"/>
        <w:ind w:firstLine="5120" w:firstLineChars="1600"/>
        <w:jc w:val="left"/>
        <w:rPr>
          <w:rFonts w:ascii="华文仿宋" w:hAnsi="华文仿宋" w:eastAsia="华文仿宋" w:cs="仿宋"/>
          <w:sz w:val="32"/>
          <w:szCs w:val="32"/>
        </w:rPr>
      </w:pPr>
    </w:p>
    <w:p>
      <w:pPr>
        <w:adjustRightInd w:val="0"/>
        <w:snapToGrid w:val="0"/>
        <w:spacing w:line="520" w:lineRule="exact"/>
        <w:ind w:firstLine="5120" w:firstLineChars="1600"/>
        <w:jc w:val="left"/>
        <w:rPr>
          <w:rFonts w:ascii="华文仿宋" w:hAnsi="华文仿宋" w:eastAsia="华文仿宋" w:cs="仿宋"/>
          <w:sz w:val="32"/>
          <w:szCs w:val="32"/>
        </w:rPr>
      </w:pPr>
      <w:r>
        <w:rPr>
          <w:rFonts w:hint="eastAsia" w:ascii="华文仿宋" w:hAnsi="华文仿宋" w:eastAsia="华文仿宋" w:cs="仿宋"/>
          <w:sz w:val="32"/>
          <w:szCs w:val="32"/>
        </w:rPr>
        <w:t>河北省建筑业协会</w:t>
      </w:r>
    </w:p>
    <w:p>
      <w:pPr>
        <w:adjustRightInd w:val="0"/>
        <w:snapToGrid w:val="0"/>
        <w:spacing w:line="520" w:lineRule="exact"/>
        <w:ind w:firstLine="5120" w:firstLineChars="1600"/>
        <w:jc w:val="left"/>
        <w:rPr>
          <w:rFonts w:ascii="华文仿宋" w:hAnsi="华文仿宋" w:eastAsia="华文仿宋" w:cs="仿宋"/>
          <w:sz w:val="32"/>
          <w:szCs w:val="32"/>
        </w:rPr>
      </w:pPr>
      <w:r>
        <w:rPr>
          <w:rFonts w:hint="eastAsia" w:ascii="华文仿宋" w:hAnsi="华文仿宋" w:eastAsia="华文仿宋" w:cs="仿宋"/>
          <w:sz w:val="32"/>
          <w:szCs w:val="32"/>
        </w:rPr>
        <w:t>202</w:t>
      </w:r>
      <w:r>
        <w:rPr>
          <w:rFonts w:hint="eastAsia" w:ascii="华文仿宋" w:hAnsi="华文仿宋" w:eastAsia="华文仿宋" w:cs="仿宋"/>
          <w:sz w:val="32"/>
          <w:szCs w:val="32"/>
          <w:lang w:val="en-US" w:eastAsia="zh-CN"/>
        </w:rPr>
        <w:t>4</w:t>
      </w:r>
      <w:r>
        <w:rPr>
          <w:rFonts w:hint="eastAsia" w:ascii="华文仿宋" w:hAnsi="华文仿宋" w:eastAsia="华文仿宋" w:cs="仿宋"/>
          <w:sz w:val="32"/>
          <w:szCs w:val="32"/>
        </w:rPr>
        <w:t>年4月</w:t>
      </w:r>
      <w:r>
        <w:rPr>
          <w:rFonts w:hint="eastAsia" w:ascii="华文仿宋" w:hAnsi="华文仿宋" w:eastAsia="华文仿宋" w:cs="仿宋"/>
          <w:sz w:val="32"/>
          <w:szCs w:val="32"/>
          <w:lang w:val="en-US" w:eastAsia="zh-CN"/>
        </w:rPr>
        <w:t>25</w:t>
      </w:r>
      <w:r>
        <w:rPr>
          <w:rFonts w:hint="eastAsia" w:ascii="华文仿宋" w:hAnsi="华文仿宋" w:eastAsia="华文仿宋" w:cs="仿宋"/>
          <w:sz w:val="32"/>
          <w:szCs w:val="32"/>
        </w:rPr>
        <w:t>日</w:t>
      </w:r>
    </w:p>
    <w:p>
      <w:pPr>
        <w:adjustRightInd w:val="0"/>
        <w:snapToGrid w:val="0"/>
        <w:spacing w:line="520" w:lineRule="exact"/>
        <w:jc w:val="left"/>
        <w:rPr>
          <w:rFonts w:ascii="华文仿宋" w:hAnsi="华文仿宋" w:eastAsia="华文仿宋" w:cs="仿宋"/>
          <w:sz w:val="32"/>
          <w:szCs w:val="32"/>
        </w:rPr>
      </w:pPr>
    </w:p>
    <w:p>
      <w:pPr>
        <w:adjustRightInd w:val="0"/>
        <w:snapToGrid w:val="0"/>
        <w:spacing w:line="520" w:lineRule="exact"/>
        <w:ind w:firstLine="5120" w:firstLineChars="1600"/>
        <w:jc w:val="left"/>
        <w:rPr>
          <w:rFonts w:ascii="华文仿宋" w:hAnsi="华文仿宋" w:eastAsia="华文仿宋" w:cs="仿宋"/>
          <w:sz w:val="32"/>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6" w:h="16838"/>
          <w:pgMar w:top="1440" w:right="1800" w:bottom="1440" w:left="1800" w:header="851" w:footer="992" w:gutter="0"/>
          <w:cols w:space="425" w:num="1"/>
          <w:docGrid w:type="lines" w:linePitch="312" w:charSpace="0"/>
        </w:sectPr>
      </w:pPr>
    </w:p>
    <w:p>
      <w:pPr>
        <w:pStyle w:val="2"/>
        <w:ind w:left="0" w:leftChars="0" w:firstLine="0" w:firstLineChars="0"/>
        <w:rPr>
          <w:rFonts w:ascii="微软雅黑" w:hAnsi="微软雅黑" w:eastAsia="微软雅黑" w:cs="微软雅黑"/>
          <w:color w:val="000000"/>
          <w:kern w:val="0"/>
          <w:sz w:val="27"/>
          <w:szCs w:val="27"/>
          <w:shd w:val="clear" w:color="auto" w:fill="FFFFFF"/>
          <w:lang w:bidi="ar"/>
        </w:rPr>
      </w:pPr>
      <w:r>
        <w:rPr>
          <w:rFonts w:hint="eastAsia" w:ascii="微软雅黑" w:hAnsi="微软雅黑" w:eastAsia="微软雅黑" w:cs="微软雅黑"/>
          <w:color w:val="000000"/>
          <w:kern w:val="0"/>
          <w:sz w:val="27"/>
          <w:szCs w:val="27"/>
          <w:shd w:val="clear" w:color="auto" w:fill="FFFFFF"/>
          <w:lang w:bidi="ar"/>
        </w:rPr>
        <w:t>附件：</w:t>
      </w:r>
    </w:p>
    <w:tbl>
      <w:tblPr>
        <w:tblStyle w:val="7"/>
        <w:tblW w:w="13692" w:type="dxa"/>
        <w:tblInd w:w="96" w:type="dxa"/>
        <w:tblLayout w:type="autofit"/>
        <w:tblCellMar>
          <w:top w:w="0" w:type="dxa"/>
          <w:left w:w="108" w:type="dxa"/>
          <w:bottom w:w="0" w:type="dxa"/>
          <w:right w:w="108" w:type="dxa"/>
        </w:tblCellMar>
      </w:tblPr>
      <w:tblGrid>
        <w:gridCol w:w="516"/>
        <w:gridCol w:w="3437"/>
        <w:gridCol w:w="1178"/>
        <w:gridCol w:w="2585"/>
        <w:gridCol w:w="5040"/>
        <w:gridCol w:w="936"/>
      </w:tblGrid>
      <w:tr>
        <w:tblPrEx>
          <w:tblCellMar>
            <w:top w:w="0" w:type="dxa"/>
            <w:left w:w="108" w:type="dxa"/>
            <w:bottom w:w="0" w:type="dxa"/>
            <w:right w:w="108" w:type="dxa"/>
          </w:tblCellMar>
        </w:tblPrEx>
        <w:trPr>
          <w:trHeight w:val="360" w:hRule="atLeast"/>
        </w:trPr>
        <w:tc>
          <w:tcPr>
            <w:tcW w:w="13692" w:type="dxa"/>
            <w:gridSpan w:val="6"/>
            <w:tcBorders>
              <w:top w:val="nil"/>
              <w:left w:val="nil"/>
              <w:bottom w:val="nil"/>
              <w:right w:val="nil"/>
            </w:tcBorders>
            <w:shd w:val="clear" w:color="auto" w:fill="FFFFFF"/>
            <w:vAlign w:val="bottom"/>
          </w:tcPr>
          <w:p>
            <w:pPr>
              <w:widowControl/>
              <w:jc w:val="center"/>
              <w:textAlignment w:val="bottom"/>
              <w:rPr>
                <w:rFonts w:ascii="Calibri" w:hAnsi="Calibri" w:cs="Calibri"/>
                <w:color w:val="000000"/>
                <w:sz w:val="28"/>
                <w:szCs w:val="28"/>
              </w:rPr>
            </w:pPr>
            <w:r>
              <w:rPr>
                <w:rFonts w:hint="eastAsia" w:ascii="微软雅黑" w:hAnsi="微软雅黑" w:eastAsia="微软雅黑" w:cs="微软雅黑"/>
                <w:color w:val="000000"/>
                <w:kern w:val="0"/>
                <w:sz w:val="32"/>
                <w:szCs w:val="32"/>
                <w:shd w:val="clear" w:color="auto" w:fill="FFFFFF"/>
                <w:lang w:bidi="ar"/>
              </w:rPr>
              <w:t>202</w:t>
            </w:r>
            <w:r>
              <w:rPr>
                <w:rFonts w:hint="eastAsia" w:ascii="微软雅黑" w:hAnsi="微软雅黑" w:eastAsia="微软雅黑" w:cs="微软雅黑"/>
                <w:color w:val="000000"/>
                <w:kern w:val="0"/>
                <w:sz w:val="32"/>
                <w:szCs w:val="32"/>
                <w:shd w:val="clear" w:color="auto" w:fill="FFFFFF"/>
                <w:lang w:val="en-US" w:eastAsia="zh-CN" w:bidi="ar"/>
              </w:rPr>
              <w:t>4</w:t>
            </w:r>
            <w:r>
              <w:rPr>
                <w:rFonts w:hint="eastAsia" w:ascii="微软雅黑" w:hAnsi="微软雅黑" w:eastAsia="微软雅黑" w:cs="微软雅黑"/>
                <w:color w:val="000000"/>
                <w:kern w:val="0"/>
                <w:sz w:val="32"/>
                <w:szCs w:val="32"/>
                <w:shd w:val="clear" w:color="auto" w:fill="FFFFFF"/>
                <w:lang w:bidi="ar"/>
              </w:rPr>
              <w:t>年度建筑业科技计划项目名单</w:t>
            </w:r>
          </w:p>
        </w:tc>
      </w:tr>
      <w:tr>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编号</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17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项目类别</w:t>
            </w:r>
          </w:p>
        </w:tc>
        <w:tc>
          <w:tcPr>
            <w:tcW w:w="258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申报单位</w:t>
            </w:r>
          </w:p>
        </w:tc>
        <w:tc>
          <w:tcPr>
            <w:tcW w:w="504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评分研究人员</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联系人</w:t>
            </w:r>
          </w:p>
        </w:tc>
      </w:tr>
      <w:tr>
        <w:tblPrEx>
          <w:tblCellMar>
            <w:top w:w="0" w:type="dxa"/>
            <w:left w:w="108" w:type="dxa"/>
            <w:bottom w:w="0" w:type="dxa"/>
            <w:right w:w="108" w:type="dxa"/>
          </w:tblCellMar>
        </w:tblPrEx>
        <w:trPr>
          <w:trHeight w:val="1001"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北京大兴国际机场临空经济区（廊坊）科技创新区中医院建设项目EPC工程总承包</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重大工程</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中铁十二局集团有限公司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杨远,岳毅,朱宝宝,付江,杨圳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朱宝宝</w:t>
            </w:r>
          </w:p>
        </w:tc>
      </w:tr>
      <w:tr>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2</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廊坊市妇幼保健院（廊坊市儿童医院）迁建项目</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重大工程</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中国建筑第四工程局有限公司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于滢,孙卓,刘硕,王泽园,许云祥,左英伟,路野,李世杰,刘一鸣</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刘硕</w:t>
            </w:r>
          </w:p>
        </w:tc>
      </w:tr>
      <w:tr>
        <w:tblPrEx>
          <w:tblCellMar>
            <w:top w:w="0" w:type="dxa"/>
            <w:left w:w="108" w:type="dxa"/>
            <w:bottom w:w="0" w:type="dxa"/>
            <w:right w:w="108" w:type="dxa"/>
          </w:tblCellMar>
        </w:tblPrEx>
        <w:trPr>
          <w:trHeight w:val="104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被动式建筑现浇围护墙体施工技术研究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河北中铸爱军建设集团股份有限公司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杨庆伟,薛守华,景树学,何博超,刘万龙,王艳春,刘庆飞,朱立伟,路志华,高金秋,冯玉龙,冀月光,周强,胡宗良,梁韦晶</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冀月光</w:t>
            </w:r>
          </w:p>
        </w:tc>
      </w:tr>
      <w:tr>
        <w:tblPrEx>
          <w:tblCellMar>
            <w:top w:w="0" w:type="dxa"/>
            <w:left w:w="108" w:type="dxa"/>
            <w:bottom w:w="0" w:type="dxa"/>
            <w:right w:w="108" w:type="dxa"/>
          </w:tblCellMar>
        </w:tblPrEx>
        <w:trPr>
          <w:trHeight w:val="7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一种结构保温一体化板连接构造及其施工工法</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技术发明</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中国建筑第八工程局有限公司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王鑫,贾宪,余星勇,孙皓,李保成,窦伟朋,李褚龙</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王鑫</w:t>
            </w:r>
          </w:p>
        </w:tc>
      </w:tr>
      <w:tr>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中国移动京津冀（张家口）数据中心建设项目一期土建工程总承包（EPC）</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重大工程</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中国建筑第八工程局有限公司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李蒙,孙皓,李保成,陈鹏立,马荣强,刘碧成,孟祥宇,杨晖,杜传业,孙杨,侯罡,李延龙</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马荣强</w:t>
            </w:r>
          </w:p>
        </w:tc>
      </w:tr>
      <w:tr>
        <w:tblPrEx>
          <w:tblCellMar>
            <w:top w:w="0" w:type="dxa"/>
            <w:left w:w="108" w:type="dxa"/>
            <w:bottom w:w="0" w:type="dxa"/>
            <w:right w:w="108" w:type="dxa"/>
          </w:tblCellMar>
        </w:tblPrEx>
        <w:trPr>
          <w:trHeight w:val="773"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半柔性沥青路面灌浆料抗车辙施工技术</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石家庄市裕华区市政维护管理所</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张霞,石建章,石建林,谢晨,李超,杜冲,崔玉青</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石建章</w:t>
            </w:r>
          </w:p>
        </w:tc>
      </w:tr>
      <w:tr>
        <w:tblPrEx>
          <w:tblCellMar>
            <w:top w:w="0" w:type="dxa"/>
            <w:left w:w="108" w:type="dxa"/>
            <w:bottom w:w="0" w:type="dxa"/>
            <w:right w:w="108" w:type="dxa"/>
          </w:tblCellMar>
        </w:tblPrEx>
        <w:trPr>
          <w:trHeight w:val="75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建筑废弃泥浆低碳高值化利用关键技术研究与应用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中国建筑第八工程局有限公司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张勇,赵根彪,乔俊峰,张会顺,秦海明,杨光利,吴仁波,韦福禄,靳明皓</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吴仁波</w:t>
            </w:r>
          </w:p>
        </w:tc>
      </w:tr>
      <w:tr>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二次结构钢筋后锚固机械连接施工技术研究与应用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如成建工集团有限公司、泰华锦业建筑工程有限公司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渠书良,杜亮,夏文兴,王彦航 ,高帅龙,司彦胜,于治磊,马建锋,李海磊,周龙耀,司彦孟,王旭东,霍志刚,李鑫,张旭</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高帅龙</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邢台银行综合营业楼项目设计-采购-施工工程总承包（EPC）</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技术发明</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中国建筑第八工程局有限公司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张拥军,谢亚洲,王凯,贾艳鹏,颜涛,闫庆国,彭帅,王宇,高鲲鹏,徐贾,孙子健,朱旭,李康,任帅,程英好,何波,张贞瑞,闫书印,张洪瑞,闫红芳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王凯</w:t>
            </w:r>
          </w:p>
        </w:tc>
      </w:tr>
      <w:tr>
        <w:tblPrEx>
          <w:tblCellMar>
            <w:top w:w="0" w:type="dxa"/>
            <w:left w:w="108" w:type="dxa"/>
            <w:bottom w:w="0" w:type="dxa"/>
            <w:right w:w="108" w:type="dxa"/>
          </w:tblCellMar>
        </w:tblPrEx>
        <w:trPr>
          <w:trHeight w:val="725"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发泡水泥预制块冬季在地下空间上部路基填筑中的应用研究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石家庄市政工程有限公司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刘力斐,杨欢,吴永英,米分平,陈永江,李丛,马琳,左景破,任志航,郭瑞,安彦龙,郑学东,许爱胜,高悦欣,刘月苏,黎铁锋</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郑学东</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凤城 南湖半岛项目</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重大工程</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中国建筑第七工程局有限公司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李宏胜,熊士斌,刘志海,康彦君,蒋俊秋,朱宇旭,邵壮,王仰东</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邵壮</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高铁片区57号地块超高层综合体类建筑全周期BIM关键技术创新研究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石家庄市城市建设投资控股集团有限公司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石利,刘超（重）,张朋,赵珉,管欣弘,薛少腾,左超飞,谷海洋,张立辉,徐静,商家选,李冰,郭晓冬,杜炳男,梁冰,马彦奇,王晓阳,师悦皓,郭明秀,冯成鹏,贾浩,王义辉,刘超,温乐毅,张中铃,于跃,程劲翔,揭才平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马彦奇</w:t>
            </w:r>
          </w:p>
        </w:tc>
      </w:tr>
      <w:tr>
        <w:tblPrEx>
          <w:tblCellMar>
            <w:top w:w="0" w:type="dxa"/>
            <w:left w:w="108" w:type="dxa"/>
            <w:bottom w:w="0" w:type="dxa"/>
            <w:right w:w="108" w:type="dxa"/>
          </w:tblCellMar>
        </w:tblPrEx>
        <w:trPr>
          <w:trHeight w:val="5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雄B安置房项目标段一梯形槽复合保模一体板关键技术研究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其它</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中铁十二局集团有限公司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刘晓涛,叶远田,张双峰,韩庚,王晓煜,袁克龙,梁跃,田得雨,李赟,张航航,尚建亮,高慧生</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高慧生</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自保温蒸压砂加气混凝土砌块在外墙保温中的应用与研究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研究(咨询)报告</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河北省第二建筑工程有限公司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崔承正,杨晓呈,王国杰,丁浩,曹荣奇</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曹荣奇</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绿化灯饰景观在精品街道创建工程中的应用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石家庄市裕华区城市管理综合行政执法局</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石建章,修广毅,侯献军,刘健,张霞,石建林,李金晨,郑芳,秦昕璐,板玮天,钱锋,宋田原,宋莉娟,岳晓涵,孙媛媛,陈德强,程薷践,王会轩,韩云志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石建章</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16</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坝上地区集中式光伏工程智能化综合施工技术</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中国建筑第八工程局有限公司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魏来,谭冰,陈森,董庆峰,王一彬,刘德龙,蔡智刚,常俊迈</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魏来</w:t>
            </w:r>
          </w:p>
        </w:tc>
      </w:tr>
      <w:tr>
        <w:tblPrEx>
          <w:tblCellMar>
            <w:top w:w="0" w:type="dxa"/>
            <w:left w:w="108" w:type="dxa"/>
            <w:bottom w:w="0" w:type="dxa"/>
            <w:right w:w="108" w:type="dxa"/>
          </w:tblCellMar>
        </w:tblPrEx>
        <w:trPr>
          <w:trHeight w:val="5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17</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新型供水厂水源置换及水质改善关键技术研究及应用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中建生态环境集团有限公司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康晨亮,劳会妹,孙巍,岳永力,金涛,夏杨,张义周,袁敏航,张翀,赵义龙</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劳会妹</w:t>
            </w:r>
          </w:p>
        </w:tc>
      </w:tr>
      <w:tr>
        <w:tblPrEx>
          <w:tblCellMar>
            <w:top w:w="0" w:type="dxa"/>
            <w:left w:w="108" w:type="dxa"/>
            <w:bottom w:w="0" w:type="dxa"/>
            <w:right w:w="108" w:type="dxa"/>
          </w:tblCellMar>
        </w:tblPrEx>
        <w:trPr>
          <w:trHeight w:val="754"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18</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复杂环境下超深基坑施工技术研究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中建八局第二建设有限公司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谢杰,乔鲁萌,付天昊,杨梓靖,李东昭,侯玉栋,李小州,李晓旭,党祖朋,冯亚行,刘佳宁,代建峰</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乔鲁萌</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19</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中国华能总部项目（</w:t>
            </w:r>
            <w:r>
              <w:rPr>
                <w:rFonts w:hint="default" w:ascii="宋体" w:hAnsi="宋体" w:eastAsia="宋体" w:cs="宋体"/>
                <w:i w:val="0"/>
                <w:iCs w:val="0"/>
                <w:color w:val="000000"/>
                <w:kern w:val="0"/>
                <w:sz w:val="22"/>
                <w:szCs w:val="22"/>
                <w:u w:val="none"/>
                <w:lang w:val="en-US" w:eastAsia="zh-CN" w:bidi="ar"/>
              </w:rPr>
              <w:t>D03-04-19</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D03-04-20</w:t>
            </w:r>
            <w:r>
              <w:rPr>
                <w:rFonts w:hint="eastAsia" w:ascii="宋体" w:hAnsi="宋体" w:eastAsia="宋体" w:cs="宋体"/>
                <w:i w:val="0"/>
                <w:iCs w:val="0"/>
                <w:color w:val="000000"/>
                <w:kern w:val="0"/>
                <w:sz w:val="22"/>
                <w:szCs w:val="22"/>
                <w:u w:val="none"/>
                <w:lang w:val="en-US" w:eastAsia="zh-CN" w:bidi="ar"/>
              </w:rPr>
              <w:t>地块）</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重大工程</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中国建筑一局（集团）有限公司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党毅章,杨德超,张帅,伍校材,王硕,宋利强,吴昊,杨天睿</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杨德超</w:t>
            </w:r>
          </w:p>
        </w:tc>
      </w:tr>
      <w:tr>
        <w:tblPrEx>
          <w:tblCellMar>
            <w:top w:w="0" w:type="dxa"/>
            <w:left w:w="108" w:type="dxa"/>
            <w:bottom w:w="0" w:type="dxa"/>
            <w:right w:w="108" w:type="dxa"/>
          </w:tblCellMar>
        </w:tblPrEx>
        <w:trPr>
          <w:trHeight w:val="72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大跨度钢结构网架提升关键建造技术与施工全过程安全控制理论</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冉翠玲,霍红伟,顾跃跃,方成,平博彦,吴凌峰,曹鹏,周波,刘国堔,李子涵,代力元,吕小海,位永强,张毅,华一顺,王轩</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冉翠玲</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TPR</w:t>
            </w:r>
            <w:r>
              <w:rPr>
                <w:rFonts w:hint="eastAsia" w:ascii="宋体" w:hAnsi="宋体" w:eastAsia="宋体" w:cs="宋体"/>
                <w:i w:val="0"/>
                <w:iCs w:val="0"/>
                <w:color w:val="000000"/>
                <w:kern w:val="0"/>
                <w:sz w:val="22"/>
                <w:szCs w:val="22"/>
                <w:u w:val="none"/>
                <w:lang w:val="en-US" w:eastAsia="zh-CN" w:bidi="ar"/>
              </w:rPr>
              <w:t>预铺反粘防水卷材施工技术研究及应用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宁向博,左彬,赵春梅,刘超群,贾宇航,彭辉,鹿海龙,张哲,刘昱江,李贺龙,费洺健</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赵言</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多段落复合地质条件下长距离圆形顶管施工关键技术研究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技术发明</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中交中南工程局有限公司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杜国涛,杨德金,陈林成,蔡红波,赵定基,楚国华,王荣帅,谭银林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刘杨</w:t>
            </w:r>
          </w:p>
        </w:tc>
      </w:tr>
      <w:tr>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23</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既有运营车站下多导洞暗挖车站技术研究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技术发明</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中交中南工程局有限公司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荀腾飞,蔡绪斌,张子超,李鑫鑫,王润泽,杨军</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刘杨</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24</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上跨既有桥梁大跨度变截面钢箱梁滑移技术研究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中交中南工程局有限公司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丰保卫,高勒德其,杨文苑,宋远伟,杨年亮,王宗杰,王志超,宝勒尔,张永昌,任杰伟,赖金木,张幸毅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高勒德其</w:t>
            </w:r>
          </w:p>
        </w:tc>
      </w:tr>
      <w:tr>
        <w:tblPrEx>
          <w:tblCellMar>
            <w:top w:w="0" w:type="dxa"/>
            <w:left w:w="108" w:type="dxa"/>
            <w:bottom w:w="0" w:type="dxa"/>
            <w:right w:w="108" w:type="dxa"/>
          </w:tblCellMar>
        </w:tblPrEx>
        <w:trPr>
          <w:trHeight w:val="681"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25</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钢丝网片复合保温板内保温体系施工技术研究及应用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左彬,马利,高建凯,鲁占全,杨硕,于志福,刘继然,李辰昊,李佳琦,郑亚腾</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赵言</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装配式保温结构一体化外墙关键技术</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赵军,闫海,郭晓玲,司建磊,李景波,李宝成,韩阔,张越,李晓亮,潘竹行</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姚彬</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27</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高烈度区域隔震橡胶支座隔震体系施工技术研究与应用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中国建筑第六工程局有限公司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武争艳,许吕烽,魏英,梁同庆,王志刚,崔红亮</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梁同庆</w:t>
            </w:r>
          </w:p>
        </w:tc>
      </w:tr>
      <w:tr>
        <w:tblPrEx>
          <w:tblCellMar>
            <w:top w:w="0" w:type="dxa"/>
            <w:left w:w="108" w:type="dxa"/>
            <w:bottom w:w="0" w:type="dxa"/>
            <w:right w:w="108" w:type="dxa"/>
          </w:tblCellMar>
        </w:tblPrEx>
        <w:trPr>
          <w:trHeight w:val="691"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焦化工艺管道绿色智能施工技术研究与应用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于国成,单杭清,宋新明,韩春,姚彬,孙树城,刘学君,马瑞雪,王萍,冯密芹,史剑楠,梁鹏宇,杜启帆,张春良,张晓铭,曹玉坡,李国丰,曾烁,钟英卓,刘正越</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于国成</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29</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焦炉顶板高密集度预埋管件高效智能施工技术研究与应用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宋新明,韩春,姚彬,要利军,刘学君,马瑞雪,王萍,冯密芹,张永超,张杨雄,张晓铭,冯金鹏,梁鹏宇,单杭清,于国成,张春良,杜启帆,李国丰,张永宗,钟英卓</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单杭清</w:t>
            </w:r>
          </w:p>
        </w:tc>
      </w:tr>
      <w:tr>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30</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高强预制构件的混凝土制备与应用技术研究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张晓峰,赵天奇,常彬,赵睿,宋涛,于奎洋,覃晓君,徐亚婷,张永,李一轩</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常彬</w:t>
            </w:r>
          </w:p>
        </w:tc>
      </w:tr>
      <w:tr>
        <w:tblPrEx>
          <w:tblCellMar>
            <w:top w:w="0" w:type="dxa"/>
            <w:left w:w="108" w:type="dxa"/>
            <w:bottom w:w="0" w:type="dxa"/>
            <w:right w:w="108" w:type="dxa"/>
          </w:tblCellMar>
        </w:tblPrEx>
        <w:trPr>
          <w:trHeight w:val="5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31</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高湿环境机电设备和管线防腐技术研究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北京杉浩建设集团有限公司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宋九江,张洪亮,佟永泉,李德新,随安,耿会涛,张建军</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李德新</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32</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建筑工程墙体高效建造关键技术研究与应用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技术发明</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赵川,苑宗双,吴海涛,董策文,李鹏志,孙诗博,崔建鹏,李旭,王刚,赵庆辉,武秋红,沈修文,张亮,孙昊,李进,高福胜</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赵川</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探索中型再生水厂运用硫自养极限脱氮工艺对碳减排效果技术研究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技术发明</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中交中南工程局有限公司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李健,李宁 ,朱斌泉,何利彬,朱云 ,禹春艳 ,司健,南鹏飞,王雪峰,商玉明,付朝文,高长城,王志远</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何利彬</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4</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新型建筑工业化集成内装技术研究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杨毛毛,沈松霖,迟毅,李子芃,滕淼辉,张业军,刘春荣,马世纪,金立恩,吴超凡</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沈松霖</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5</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特长公路隧道敞开式</w:t>
            </w:r>
            <w:r>
              <w:rPr>
                <w:rFonts w:hint="default" w:ascii="宋体" w:hAnsi="宋体" w:eastAsia="宋体" w:cs="宋体"/>
                <w:i w:val="0"/>
                <w:iCs w:val="0"/>
                <w:color w:val="000000"/>
                <w:kern w:val="0"/>
                <w:sz w:val="22"/>
                <w:szCs w:val="22"/>
                <w:u w:val="none"/>
                <w:lang w:val="en-US" w:eastAsia="zh-CN" w:bidi="ar"/>
              </w:rPr>
              <w:t>TBM</w:t>
            </w:r>
            <w:r>
              <w:rPr>
                <w:rFonts w:hint="eastAsia" w:ascii="宋体" w:hAnsi="宋体" w:eastAsia="宋体" w:cs="宋体"/>
                <w:i w:val="0"/>
                <w:iCs w:val="0"/>
                <w:color w:val="000000"/>
                <w:kern w:val="0"/>
                <w:sz w:val="22"/>
                <w:szCs w:val="22"/>
                <w:u w:val="none"/>
                <w:lang w:val="en-US" w:eastAsia="zh-CN" w:bidi="ar"/>
              </w:rPr>
              <w:t>仰拱预制块全生命周期施工组织研究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技术发明</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中交中南工程局有限公司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王贺起,赵振平,冯如兵,黄登侠,吴特力根,李丙涛,高翔,王炳坤,张恒,程延波,牛一群</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周敏</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6</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老旧城区复杂环境下城市生命线工程高效改造与韧性提升关键技术研究与应用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王春江,孙龙彪,李玉涛,张建英,张佐铭,周伟,崔志鹏,宋有宏,欧林,钱鑫,万铮,齐海涛,张延新,曹海莹,王峰,刘冬梅,刘世超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张佐铭</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7</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组团演艺大厅大跨度、高支撑框架梁施工技术</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咨询</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报告</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河北省第二建筑工程有限公司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陈旭,李鹏冲,郜家旺,许琪,张佳浩</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毛文斌</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8</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城市道路改造刚性与柔性路面之间应力过渡层施工技术研究与应用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崔江,郝建明,赵春林,蔡福安,朱富强,刘东升,周建伟,王朋雨,王平,刘雅各</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崔江</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洁净空间技术在医疗领域的创新和应用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北京杉浩建设集团有限公司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宋九江,张洪亮,李德新,佟永泉,随安,耿会涛</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李德新</w:t>
            </w:r>
          </w:p>
        </w:tc>
      </w:tr>
      <w:tr>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超高层超大型钢桁架液压同步整体提升技术</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石家庄一建建设集团有限公司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韩双林,李彦斌,陈立坤,李会博,孙悦平,林媛媛,赵嘉丰,刘梦柔,林凯,吴艳涛,郝志波</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孙悦平</w:t>
            </w:r>
          </w:p>
        </w:tc>
      </w:tr>
      <w:tr>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1</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超宽预应力混凝土桥梁施工关键技术研究与应用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么贵生,曹明莉,张建英,李晓杰,郑忠良,张洪磊,尤博,李小青,温少勇,赵利军,孙龙彪,宋有宏,李玉涛,刘恩良,陈玉芹</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么贵生</w:t>
            </w:r>
          </w:p>
        </w:tc>
      </w:tr>
      <w:tr>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2</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大跨度拱形金属屋面施工技术研究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咨询</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报告</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河北建设集团股份有限公司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刘国强,董海涛,赵庆辉,校波,刘士杰,常浩,李荣瑞,赵艳斌,毛刚,王卫,吴刚,段萌,曹金朋,魏文龙,旺浩亮,沈庆伟,刘博,王世超,李丁</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刘国强</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装配式固模楼承板施工技术</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河北天昕建设集团有限公司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李子宇,张迪,孙晨曦,刘延昭,孙龙旺,程显芳,李彦新,林涛,黄江博,董学斌,韦臣,李辉,刘浩,李源,张栋儒,贾学辉,张永胜,孙文茂,时志超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韦臣</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被动式超低能耗建筑内置钢筋桁架保温板质量控制措施</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河北天昕建设集团有限公司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李彦新,林杰,尹丁丁,时春刚,赵丙伟,张依聪,马川峰,张呈林,程显芳,周建镇,程培勇,张学,谢海川,周游,付大龙,王铁刚,李辉,李子宇,张迪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赵丙伟</w:t>
            </w:r>
          </w:p>
        </w:tc>
      </w:tr>
      <w:tr>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机器人内墙抹灰施工技术研究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河北建设集团股份有限公司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刘璐,刘杰,王佳飞,安龙辉,张振华,王瑾,李伯雄,张建舟,李兰庆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刘璐</w:t>
            </w:r>
          </w:p>
        </w:tc>
      </w:tr>
      <w:tr>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46</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红土岭生态民宿</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其它</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河北景品建筑工程有限公司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孙英哲,郭杨,董艳娇</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刘雪岩</w:t>
            </w:r>
          </w:p>
        </w:tc>
      </w:tr>
      <w:tr>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47</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综合管廊模板支架体系及防水技术研究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重大工程</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中交一公局集团有限公司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王志超,郑帅,杜明哲,丁振川,吕开宇,张阳,钟祺,王润泽,白彦本,郑肖韩</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杜明哲</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48</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深基坑降排水施工技术研究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河北建设集团股份有限公司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祁东方,张倩倩,李繁,未丹辉,崔亚楠,李进凯,赵小乐,魏延磊,许同盼,李彦周</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祁东方</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49</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大直径隔震橡胶支座施工技术研究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河北建设集团股份有限公司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刘亚伟,王岩岩,刘平安,赵二帅,张磊,顾蕊,张泽扬,李伟业,孙硕辉,孟岳,曹月伟</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张磊</w:t>
            </w:r>
          </w:p>
        </w:tc>
      </w:tr>
      <w:tr>
        <w:tblPrEx>
          <w:tblCellMar>
            <w:top w:w="0" w:type="dxa"/>
            <w:left w:w="108" w:type="dxa"/>
            <w:bottom w:w="0" w:type="dxa"/>
            <w:right w:w="108" w:type="dxa"/>
          </w:tblCellMar>
        </w:tblPrEx>
        <w:trPr>
          <w:trHeight w:val="5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50</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医疗工程直线加速器超厚混凝土结构施工技术</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中国建筑第八工程局有限公司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芦建君,谭冰,唐洪亮,张嘉宝,焦晓浩,李根</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芦建君</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超高层超大型钢桁架液压同步提升吊点转换技术</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石家庄一建建设集团有限公司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孙悦平,韩双林,李会博,李彦斌,陈立坤,林媛媛,林凯,刘梦柔,郝志波,赵嘉丰,吴艳涛,柳光远,苗贺静</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孙悦平</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52</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玄武岩纤维抗裂网在施工中的关键技术研究与应用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袁琪钰,孙树,刘素英,李强,马宁,胡宇,张君忠,董占云,张萌,徐建,宋杰勇,张朔,张小丽</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53</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铝板</w:t>
            </w:r>
            <w:r>
              <w:rPr>
                <w:rFonts w:hint="default" w:ascii="宋体" w:hAnsi="宋体" w:eastAsia="宋体" w:cs="宋体"/>
                <w:i w:val="0"/>
                <w:iCs w:val="0"/>
                <w:color w:val="000000"/>
                <w:kern w:val="0"/>
                <w:sz w:val="22"/>
                <w:szCs w:val="22"/>
                <w:u w:val="none"/>
                <w:lang w:val="en-US" w:eastAsia="zh-CN" w:bidi="ar"/>
              </w:rPr>
              <w:t>LC</w:t>
            </w:r>
            <w:r>
              <w:rPr>
                <w:rFonts w:hint="eastAsia" w:ascii="宋体" w:hAnsi="宋体" w:eastAsia="宋体" w:cs="宋体"/>
                <w:i w:val="0"/>
                <w:iCs w:val="0"/>
                <w:color w:val="000000"/>
                <w:kern w:val="0"/>
                <w:sz w:val="22"/>
                <w:szCs w:val="22"/>
                <w:u w:val="none"/>
                <w:lang w:val="en-US" w:eastAsia="zh-CN" w:bidi="ar"/>
              </w:rPr>
              <w:t>石墨复合匀质保温板一体施工综合技术</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咨询</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报告</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河北省第二建筑工程有限公司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马兴,高立飞,闫浩,刘思楠,张双双</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张双双</w:t>
            </w:r>
          </w:p>
        </w:tc>
      </w:tr>
      <w:tr>
        <w:tblPrEx>
          <w:tblCellMar>
            <w:top w:w="0" w:type="dxa"/>
            <w:left w:w="108" w:type="dxa"/>
            <w:bottom w:w="0" w:type="dxa"/>
            <w:right w:w="108" w:type="dxa"/>
          </w:tblCellMar>
        </w:tblPrEx>
        <w:trPr>
          <w:trHeight w:val="7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54</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公共建筑大跨度矩形混凝土梁施工技术研究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彭海龙,袁琪钰,杜炬魁,张旭,李海杰,马宁,刘腾飞,王凤超,柳聪源,王少豪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55</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灌注桩后注浆技术研究与应用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姚永赏,刘陪,刘宪虎,张松,王禄勇,李盼,张琳雪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56</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混凝土墙面耐酸砖施工技术研究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咨询</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报告</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河北省第二建筑工程有限公司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马兴,高立飞,李尧,段世鹏,刘思楠</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段世鹏</w:t>
            </w:r>
          </w:p>
        </w:tc>
      </w:tr>
      <w:tr>
        <w:tblPrEx>
          <w:tblCellMar>
            <w:top w:w="0" w:type="dxa"/>
            <w:left w:w="108" w:type="dxa"/>
            <w:bottom w:w="0" w:type="dxa"/>
            <w:right w:w="108" w:type="dxa"/>
          </w:tblCellMar>
        </w:tblPrEx>
        <w:trPr>
          <w:trHeight w:val="93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57</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大模内置现浇混凝土复合保温板施工成型外观质量控制技术研究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刘会玲,田博,李永乐,马宁,李红伟,张子飞,牛淼,刘立坡,康聪,贾江鹏,尹少鹏,胡宇</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58</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公共走道区域医疗及机电管线综合排布施工技术研究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袁琪钰,孙利才,李燕铎,吴怊志,张丽芳,白云飞,张野,任风刚,郭晓龙,史兴阔,胡占玺,马宁,刘祥博,陈仕坤</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59</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框架结构医疗建筑隔震支座施工关键技术研究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袁琪钰,孙利才,李燕铎,吴怊志,马宁,刘祥博,陈仕坤,史兴阔,胡占玺,张丽芳,白云飞,张野,仝伟</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tblPrEx>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60</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寒冷地区超低能耗住宅楼的关键节点施工技术研究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董伟,袁琪钰,张啸东,仝英林,马子良,马宁,张旭,赵二杰,张东波,王大江,张天威,王泽建,曹文邦</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61</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狭窄场地深浅基坑大开挖及支护施工关键技术研究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袁琪钰,孙利才,李燕铎,吴怊志,马宁,张震中,苏金忠,刘祥博,陈仕坤,史兴阔,胡占玺,张丽芳,白云飞,张野</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62</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消能减震</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框架结构中型钢混凝土柱施工技术研究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袁琪钰,王佳磊,马宁,王笑川,石会强,曹东杰,陈超,刘洋,刘少程,王建禄,董龙海,宋杰勇,陈美旭</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地聚物低碳无机胶粘剂的研发及其应用研究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新材料</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石家庄市住建集团建筑工程检测服务有限公司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苏靖海,李莎,李博霞,孙宝琨,高莹,张虎,芮贺</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李博霞</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64</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再生骨料混凝土循环冻融后的性能分析研究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石家庄市住建集团建筑工程检测服务有限公司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苏靖海,孙宝琨,鲁昊洋,高莹,刘通和,张虎,芮贺</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李博霞</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65</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基于信息化技术的保障房物业管理平台应用与研究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石家庄市安居建设管理集团有限公司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王英哲,吴璇,杨硕,史耘赫,刘洋,秦梓潇,白玉,王金艳,邢东杰,牛路遥,周瑞谭</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吴璇</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66</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机电管线穿隔震层施工技术研究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河北建设集团股份有限公司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尤亚超,赵庆辉,董海涛,校波,齐博文,李荣瑞,毛刚,常浩,赵艳斌,王卫,吴刚,段萌,李丁,王建勇,刘金亮,张灿,徐大力,周扬,范建峰,赵亚平,户云毫,孙建成,陈光辉,庞铖,王倩飞,李梦雪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尤亚超</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67</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暖温带大陆性季风气候外墙隔墙板接缝防渗漏关键技术研究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中国建筑第五工程局有限公司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周立伟,贺俊,原帅,蒋小军,陈泓列,孙建林,胡敏,刘克,马蕾蕾</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胡敏</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68</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旋挖钻孔灌注桩水下混凝土浇筑关键技术研究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中国建筑第五工程局有限公司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周立伟,胡敏,原帅,贺俊,陈美玲,臧建国,许昆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胡敏</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69</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建筑施工总承包永临结合施工技术</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石家庄一建建设集团有限公司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孙悦平,韩双林,李彦斌,李会博,林媛媛,林凯,郝志波,刘梦柔,赵润然,谢梓贤,赵嘉丰,吴艳涛</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孙悦平</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70</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w:t>
            </w:r>
            <w:r>
              <w:rPr>
                <w:rFonts w:hint="default" w:ascii="宋体" w:hAnsi="宋体" w:eastAsia="宋体" w:cs="宋体"/>
                <w:i w:val="0"/>
                <w:iCs w:val="0"/>
                <w:color w:val="000000"/>
                <w:kern w:val="0"/>
                <w:sz w:val="22"/>
                <w:szCs w:val="22"/>
                <w:u w:val="none"/>
                <w:lang w:val="en-US" w:eastAsia="zh-CN" w:bidi="ar"/>
              </w:rPr>
              <w:t>BIM</w:t>
            </w:r>
            <w:r>
              <w:rPr>
                <w:rFonts w:hint="eastAsia" w:ascii="宋体" w:hAnsi="宋体" w:eastAsia="宋体" w:cs="宋体"/>
                <w:i w:val="0"/>
                <w:iCs w:val="0"/>
                <w:color w:val="000000"/>
                <w:kern w:val="0"/>
                <w:sz w:val="22"/>
                <w:szCs w:val="22"/>
                <w:u w:val="none"/>
                <w:lang w:val="en-US" w:eastAsia="zh-CN" w:bidi="ar"/>
              </w:rPr>
              <w:t>模型的结构健康监测系统集成及应用研究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石家庄市住建集团建筑工程检测服务有限公司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芮贺,苏静海,孙宝琨,张虎,苏彦冰,鲁昊洋,赵康康,冯旭准,王耀坤</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芮贺</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71</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olor w:val="auto"/>
              </w:rPr>
              <w:t>聚羧酸减水剂的研发与应用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新材料</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河北博业建设工程质量检测有限责任公司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 凯,吴培培,刘 维,李晓露,丁晓涵,杨福赛,李昌,张冲,解佳康,贾新萌</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张凯</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72</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剪力墙混凝土薄膜养护施工研究与应用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技术发明</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河北建工集团有限责任公司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杨书强,苏雷,于子龙,曹子焱,杨顺,王奎,马磊,韩灵茂,乔丹,赵洪生,安超,宋子豪,房金博,董康康,刘小志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于子龙</w:t>
            </w:r>
          </w:p>
        </w:tc>
      </w:tr>
      <w:tr>
        <w:tblPrEx>
          <w:tblCellMar>
            <w:top w:w="0" w:type="dxa"/>
            <w:left w:w="108" w:type="dxa"/>
            <w:bottom w:w="0" w:type="dxa"/>
            <w:right w:w="108" w:type="dxa"/>
          </w:tblCellMar>
        </w:tblPrEx>
        <w:trPr>
          <w:trHeight w:val="5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73</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浅圆仓滑膜整体拖带式施工工艺技术应用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河北建工集团有限责任公司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李豪宁,王清海,信云康,王育硕,吴明飞,徐莉,王晓辉,罗国强,耿同盼,李宁</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耿同盼</w:t>
            </w:r>
          </w:p>
        </w:tc>
      </w:tr>
      <w:tr>
        <w:tblPrEx>
          <w:tblCellMar>
            <w:top w:w="0" w:type="dxa"/>
            <w:left w:w="108" w:type="dxa"/>
            <w:bottom w:w="0" w:type="dxa"/>
            <w:right w:w="108" w:type="dxa"/>
          </w:tblCellMar>
        </w:tblPrEx>
        <w:trPr>
          <w:trHeight w:val="5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74</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装配式钢筋桁架楼承板的研究与应用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河北建工集团有限责任公司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王玉龙,何方剑,张文哲</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何方剑</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75</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预制装配式墙板及楼板安装施工技术研究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河北建工集团有限责任公司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张宁,王晓辉,王艳涛,薛杨,张徐峥,谢高森,刘迪,葛宝银,耿同盼,高超,王昊,崔婷婷,于敬广,杨朝阳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王晓辉</w:t>
            </w:r>
          </w:p>
        </w:tc>
      </w:tr>
      <w:tr>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76</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中国钢研涿州基地改造提升项目</w:t>
            </w:r>
            <w:r>
              <w:rPr>
                <w:rFonts w:hint="default" w:ascii="宋体" w:hAnsi="宋体" w:eastAsia="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号地一期</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重大工程</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河北建工集团有限责任公司</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张江超,宋涛,朱晓辉,牛弛,张学超,计可宇,史家欢,王洁</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计可宇</w:t>
            </w:r>
          </w:p>
        </w:tc>
      </w:tr>
    </w:tbl>
    <w:p>
      <w:pPr>
        <w:pStyle w:val="2"/>
      </w:pPr>
    </w:p>
    <w:p>
      <w:pPr>
        <w:pStyle w:val="2"/>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MTRlYTRhOTAwODdlMjdjODE2NDE3YTFjYWY5YTkifQ=="/>
  </w:docVars>
  <w:rsids>
    <w:rsidRoot w:val="001E6137"/>
    <w:rsid w:val="00006193"/>
    <w:rsid w:val="00014B1F"/>
    <w:rsid w:val="000A7F6B"/>
    <w:rsid w:val="00100257"/>
    <w:rsid w:val="00163D86"/>
    <w:rsid w:val="00186FED"/>
    <w:rsid w:val="001D64D7"/>
    <w:rsid w:val="001E6137"/>
    <w:rsid w:val="0038444F"/>
    <w:rsid w:val="00480234"/>
    <w:rsid w:val="0059024B"/>
    <w:rsid w:val="005C5B3E"/>
    <w:rsid w:val="0065750C"/>
    <w:rsid w:val="006C3717"/>
    <w:rsid w:val="006D11A5"/>
    <w:rsid w:val="00765415"/>
    <w:rsid w:val="007F5A94"/>
    <w:rsid w:val="008668C2"/>
    <w:rsid w:val="008A40EA"/>
    <w:rsid w:val="00A10B05"/>
    <w:rsid w:val="00B55111"/>
    <w:rsid w:val="00BD5587"/>
    <w:rsid w:val="00C01E0A"/>
    <w:rsid w:val="00CD6153"/>
    <w:rsid w:val="00D1432C"/>
    <w:rsid w:val="00D55451"/>
    <w:rsid w:val="00E02F8E"/>
    <w:rsid w:val="00F71B34"/>
    <w:rsid w:val="032D368A"/>
    <w:rsid w:val="0FDF5876"/>
    <w:rsid w:val="17D26205"/>
    <w:rsid w:val="1D2B423D"/>
    <w:rsid w:val="31FE7F0D"/>
    <w:rsid w:val="415077E4"/>
    <w:rsid w:val="42E9563D"/>
    <w:rsid w:val="4F836AE2"/>
    <w:rsid w:val="793A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0"/>
    <w:autoRedefine/>
    <w:semiHidden/>
    <w:unhideWhenUsed/>
    <w:qFormat/>
    <w:uiPriority w:val="99"/>
    <w:pPr>
      <w:ind w:firstLine="420" w:firstLineChars="200"/>
    </w:pPr>
  </w:style>
  <w:style w:type="paragraph" w:styleId="3">
    <w:name w:val="Body Text Indent"/>
    <w:basedOn w:val="1"/>
    <w:link w:val="9"/>
    <w:autoRedefine/>
    <w:semiHidden/>
    <w:unhideWhenUsed/>
    <w:qFormat/>
    <w:uiPriority w:val="99"/>
    <w:pPr>
      <w:spacing w:after="120"/>
      <w:ind w:left="420" w:leftChars="200"/>
    </w:p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customStyle="1" w:styleId="9">
    <w:name w:val="正文文本缩进 Char"/>
    <w:basedOn w:val="8"/>
    <w:link w:val="3"/>
    <w:autoRedefine/>
    <w:semiHidden/>
    <w:qFormat/>
    <w:uiPriority w:val="99"/>
    <w:rPr>
      <w:szCs w:val="24"/>
    </w:rPr>
  </w:style>
  <w:style w:type="character" w:customStyle="1" w:styleId="10">
    <w:name w:val="正文首行缩进 2 Char"/>
    <w:basedOn w:val="9"/>
    <w:link w:val="2"/>
    <w:autoRedefine/>
    <w:semiHidden/>
    <w:qFormat/>
    <w:uiPriority w:val="99"/>
    <w:rPr>
      <w:szCs w:val="24"/>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font11"/>
    <w:basedOn w:val="8"/>
    <w:autoRedefine/>
    <w:qFormat/>
    <w:uiPriority w:val="0"/>
    <w:rPr>
      <w:rFonts w:ascii="Calibri" w:hAnsi="Calibri" w:cs="Calibri"/>
      <w:color w:val="000000"/>
      <w:sz w:val="22"/>
      <w:szCs w:val="22"/>
      <w:u w:val="none"/>
    </w:rPr>
  </w:style>
  <w:style w:type="character" w:customStyle="1" w:styleId="14">
    <w:name w:val="font01"/>
    <w:basedOn w:val="8"/>
    <w:autoRedefine/>
    <w:qFormat/>
    <w:uiPriority w:val="0"/>
    <w:rPr>
      <w:rFonts w:hint="eastAsia" w:ascii="宋体" w:hAnsi="宋体" w:eastAsia="宋体" w:cs="宋体"/>
      <w:color w:val="000000"/>
      <w:sz w:val="22"/>
      <w:szCs w:val="22"/>
      <w:u w:val="none"/>
    </w:rPr>
  </w:style>
  <w:style w:type="character" w:customStyle="1" w:styleId="15">
    <w:name w:val="font2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6687</Words>
  <Characters>6808</Characters>
  <Lines>52</Lines>
  <Paragraphs>14</Paragraphs>
  <TotalTime>0</TotalTime>
  <ScaleCrop>false</ScaleCrop>
  <LinksUpToDate>false</LinksUpToDate>
  <CharactersWithSpaces>6816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2023-04-11T01:22:00Z</dcterms:created>
  <dc:creator>A</dc:creator>
  <cp:lastModifiedBy>A</cp:lastModifiedBy>
  <dcterms:modified xsi:type="dcterms:W3CDTF">2024-04-28T08:17:08Z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B8062C9286F944BAA177784343932AD8_12</vt:lpwstr>
  </property>
</Properties>
</file>