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b/>
        </w:rPr>
      </w:pPr>
    </w:p>
    <w:p>
      <w:pPr>
        <w:pStyle w:val="2"/>
        <w:rPr>
          <w:b/>
        </w:rPr>
      </w:pPr>
    </w:p>
    <w:p>
      <w:pPr>
        <w:autoSpaceDE w:val="0"/>
        <w:autoSpaceDN w:val="0"/>
        <w:adjustRightInd w:val="0"/>
        <w:rPr>
          <w:rFonts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附件：</w:t>
      </w:r>
    </w:p>
    <w:p>
      <w:pPr>
        <w:autoSpaceDE w:val="0"/>
        <w:autoSpaceDN w:val="0"/>
        <w:adjustRightInd w:val="0"/>
        <w:jc w:val="center"/>
        <w:rPr>
          <w:rFonts w:ascii="黑体" w:hAnsi="Calibri" w:eastAsia="黑体" w:cs="黑体"/>
          <w:color w:val="000000"/>
          <w:kern w:val="0"/>
          <w:sz w:val="24"/>
          <w:szCs w:val="24"/>
        </w:rPr>
      </w:pPr>
    </w:p>
    <w:p>
      <w:pPr>
        <w:autoSpaceDE w:val="0"/>
        <w:autoSpaceDN w:val="0"/>
        <w:adjustRightInd w:val="0"/>
        <w:jc w:val="center"/>
        <w:rPr>
          <w:rFonts w:ascii="宋体" w:hAnsi="宋体" w:eastAsia="宋体" w:cs="宋体"/>
          <w:b/>
          <w:color w:val="000000"/>
          <w:kern w:val="0"/>
          <w:sz w:val="36"/>
          <w:szCs w:val="36"/>
        </w:rPr>
      </w:pPr>
      <w:bookmarkStart w:id="0" w:name="_GoBack"/>
      <w:r>
        <w:fldChar w:fldCharType="begin"/>
      </w:r>
      <w:r>
        <w:instrText xml:space="preserve"> HYPERLINK "http://www.cacem.com.cn/n13/c41535/part/123875.doc" </w:instrText>
      </w:r>
      <w:r>
        <w:fldChar w:fldCharType="separate"/>
      </w:r>
      <w:r>
        <w:rPr>
          <w:rFonts w:hint="eastAsia" w:ascii="宋体" w:hAnsi="宋体" w:eastAsia="宋体" w:cs="宋体"/>
          <w:b/>
          <w:color w:val="000000"/>
          <w:kern w:val="0"/>
          <w:sz w:val="36"/>
          <w:szCs w:val="36"/>
        </w:rPr>
        <w:t>2022年度河北省建筑业协会科学技术奖名单</w:t>
      </w:r>
      <w:r>
        <w:rPr>
          <w:rFonts w:hint="eastAsia" w:ascii="宋体" w:hAnsi="宋体" w:eastAsia="宋体" w:cs="宋体"/>
          <w:b/>
          <w:color w:val="000000"/>
          <w:kern w:val="0"/>
          <w:sz w:val="36"/>
          <w:szCs w:val="36"/>
        </w:rPr>
        <w:fldChar w:fldCharType="end"/>
      </w:r>
    </w:p>
    <w:bookmarkEnd w:id="0"/>
    <w:p>
      <w:pPr>
        <w:autoSpaceDE w:val="0"/>
        <w:autoSpaceDN w:val="0"/>
        <w:adjustRightInd w:val="0"/>
        <w:jc w:val="center"/>
        <w:rPr>
          <w:rFonts w:ascii="宋体" w:hAnsi="宋体" w:eastAsia="宋体" w:cs="宋体"/>
          <w:b/>
          <w:color w:val="000000"/>
          <w:kern w:val="0"/>
          <w:sz w:val="36"/>
          <w:szCs w:val="36"/>
        </w:rPr>
      </w:pPr>
    </w:p>
    <w:p>
      <w:pPr>
        <w:numPr>
          <w:ilvl w:val="0"/>
          <w:numId w:val="1"/>
        </w:numPr>
        <w:autoSpaceDE w:val="0"/>
        <w:autoSpaceDN w:val="0"/>
        <w:adjustRightInd w:val="0"/>
        <w:jc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河北省建筑业协会科学技术进步奖</w:t>
      </w:r>
    </w:p>
    <w:p>
      <w:pPr>
        <w:autoSpaceDE w:val="0"/>
        <w:autoSpaceDN w:val="0"/>
        <w:adjustRightInd w:val="0"/>
        <w:rPr>
          <w:rFonts w:ascii="黑体" w:hAnsi="黑体" w:eastAsia="黑体" w:cs="宋体"/>
          <w:bCs/>
          <w:color w:val="000000"/>
          <w:kern w:val="0"/>
          <w:sz w:val="32"/>
          <w:szCs w:val="32"/>
        </w:rPr>
      </w:pPr>
    </w:p>
    <w:p>
      <w:pPr>
        <w:jc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特等奖（2项）</w:t>
      </w:r>
    </w:p>
    <w:p>
      <w:pPr>
        <w:pStyle w:val="2"/>
      </w:pPr>
    </w:p>
    <w:tbl>
      <w:tblPr>
        <w:tblStyle w:val="7"/>
        <w:tblpPr w:leftFromText="180" w:rightFromText="180" w:vertAnchor="text" w:tblpXSpec="center" w:tblpY="1"/>
        <w:tblOverlap w:val="never"/>
        <w:tblW w:w="9493"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84"/>
        <w:gridCol w:w="2611"/>
        <w:gridCol w:w="2098"/>
        <w:gridCol w:w="34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27" w:hRule="atLeast"/>
          <w:jc w:val="center"/>
        </w:trPr>
        <w:tc>
          <w:tcPr>
            <w:tcW w:w="1384" w:type="dxa"/>
            <w:shd w:val="clear" w:color="auto" w:fill="auto"/>
          </w:tcPr>
          <w:p>
            <w:pPr>
              <w:widowControl/>
              <w:jc w:val="center"/>
              <w:textAlignment w:val="top"/>
              <w:rPr>
                <w:rFonts w:ascii="宋体" w:hAnsi="宋体" w:eastAsia="宋体" w:cs="华文中宋"/>
                <w:b/>
                <w:bCs/>
                <w:color w:val="000000"/>
                <w:kern w:val="0"/>
                <w:szCs w:val="21"/>
                <w:lang w:bidi="ar"/>
              </w:rPr>
            </w:pPr>
            <w:r>
              <w:rPr>
                <w:rFonts w:hint="eastAsia" w:ascii="宋体" w:hAnsi="宋体" w:eastAsia="宋体" w:cs="华文中宋"/>
                <w:b/>
                <w:bCs/>
                <w:color w:val="000000"/>
                <w:kern w:val="0"/>
                <w:szCs w:val="21"/>
                <w:lang w:bidi="ar"/>
              </w:rPr>
              <w:t>获奖编号</w:t>
            </w:r>
          </w:p>
        </w:tc>
        <w:tc>
          <w:tcPr>
            <w:tcW w:w="2611" w:type="dxa"/>
            <w:shd w:val="clear" w:color="auto" w:fill="auto"/>
          </w:tcPr>
          <w:p>
            <w:pPr>
              <w:widowControl/>
              <w:jc w:val="center"/>
              <w:textAlignment w:val="top"/>
              <w:rPr>
                <w:rFonts w:ascii="宋体" w:hAnsi="宋体" w:eastAsia="宋体" w:cs="华文中宋"/>
                <w:b/>
                <w:bCs/>
                <w:color w:val="000000"/>
                <w:kern w:val="0"/>
                <w:szCs w:val="21"/>
                <w:lang w:bidi="ar"/>
              </w:rPr>
            </w:pPr>
            <w:r>
              <w:rPr>
                <w:rFonts w:hint="eastAsia" w:ascii="宋体" w:hAnsi="宋体" w:eastAsia="宋体" w:cs="华文中宋"/>
                <w:b/>
                <w:bCs/>
                <w:color w:val="000000"/>
                <w:kern w:val="0"/>
                <w:szCs w:val="21"/>
                <w:lang w:bidi="ar"/>
              </w:rPr>
              <w:t>申报单位</w:t>
            </w:r>
          </w:p>
        </w:tc>
        <w:tc>
          <w:tcPr>
            <w:tcW w:w="2098" w:type="dxa"/>
            <w:shd w:val="clear" w:color="auto" w:fill="auto"/>
          </w:tcPr>
          <w:p>
            <w:pPr>
              <w:widowControl/>
              <w:jc w:val="center"/>
              <w:textAlignment w:val="top"/>
              <w:rPr>
                <w:rFonts w:ascii="宋体" w:hAnsi="宋体" w:eastAsia="宋体" w:cs="华文中宋"/>
                <w:b/>
                <w:bCs/>
                <w:color w:val="000000"/>
                <w:kern w:val="0"/>
                <w:szCs w:val="21"/>
                <w:lang w:bidi="ar"/>
              </w:rPr>
            </w:pPr>
            <w:r>
              <w:rPr>
                <w:rFonts w:hint="eastAsia" w:ascii="宋体" w:hAnsi="宋体" w:eastAsia="宋体" w:cs="华文中宋"/>
                <w:b/>
                <w:bCs/>
                <w:color w:val="000000"/>
                <w:kern w:val="0"/>
                <w:szCs w:val="21"/>
                <w:lang w:bidi="ar"/>
              </w:rPr>
              <w:t>成果名称</w:t>
            </w:r>
          </w:p>
        </w:tc>
        <w:tc>
          <w:tcPr>
            <w:tcW w:w="3400" w:type="dxa"/>
            <w:shd w:val="clear" w:color="auto" w:fill="auto"/>
          </w:tcPr>
          <w:p>
            <w:pPr>
              <w:widowControl/>
              <w:jc w:val="center"/>
              <w:textAlignment w:val="top"/>
              <w:rPr>
                <w:rFonts w:ascii="宋体" w:hAnsi="宋体" w:eastAsia="宋体" w:cs="华文中宋"/>
                <w:b/>
                <w:bCs/>
                <w:color w:val="000000"/>
                <w:kern w:val="0"/>
                <w:szCs w:val="21"/>
                <w:lang w:bidi="ar"/>
              </w:rPr>
            </w:pPr>
            <w:r>
              <w:rPr>
                <w:rFonts w:hint="eastAsia" w:ascii="宋体" w:hAnsi="宋体" w:eastAsia="宋体" w:cs="Times New Roman"/>
                <w:b/>
                <w:bCs/>
              </w:rPr>
              <w:t>完成人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38" w:hRule="atLeast"/>
          <w:jc w:val="center"/>
        </w:trPr>
        <w:tc>
          <w:tcPr>
            <w:tcW w:w="1384" w:type="dxa"/>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KJJB2022001</w:t>
            </w:r>
          </w:p>
        </w:tc>
        <w:tc>
          <w:tcPr>
            <w:tcW w:w="2611" w:type="dxa"/>
            <w:shd w:val="clear" w:color="auto" w:fill="auto"/>
          </w:tcPr>
          <w:p>
            <w:pPr>
              <w:widowControl/>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中国建筑第五工程局有限公司</w:t>
            </w:r>
            <w:r>
              <w:rPr>
                <w:rFonts w:hint="eastAsia" w:ascii="宋体" w:hAnsi="宋体" w:eastAsia="宋体" w:cs="Calibri"/>
                <w:color w:val="000000"/>
                <w:kern w:val="0"/>
                <w:szCs w:val="21"/>
                <w:lang w:bidi="ar"/>
              </w:rPr>
              <w:t>、中交建冀交高速公路投资发展有限公司、石家庄融桥科技有限公司、中国建设基础设施有限公司、中建路桥集团装配式建筑有限公司、河北工业大学</w:t>
            </w:r>
          </w:p>
        </w:tc>
        <w:tc>
          <w:tcPr>
            <w:tcW w:w="2098" w:type="dxa"/>
            <w:shd w:val="clear" w:color="auto" w:fill="auto"/>
          </w:tcPr>
          <w:p>
            <w:pPr>
              <w:widowControl/>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高强钢筋混凝土结构设计理论及抗震性能提升关键技术应用研究</w:t>
            </w:r>
          </w:p>
        </w:tc>
        <w:tc>
          <w:tcPr>
            <w:tcW w:w="3400" w:type="dxa"/>
            <w:shd w:val="clear" w:color="auto" w:fill="auto"/>
          </w:tcPr>
          <w:p>
            <w:pPr>
              <w:widowControl/>
              <w:textAlignment w:val="top"/>
              <w:rPr>
                <w:rFonts w:ascii="宋体" w:hAnsi="宋体" w:eastAsia="宋体" w:cs="Calibri"/>
                <w:color w:val="000000"/>
                <w:kern w:val="0"/>
                <w:szCs w:val="21"/>
                <w:lang w:bidi="ar"/>
              </w:rPr>
            </w:pPr>
            <w:r>
              <w:rPr>
                <w:rFonts w:hint="eastAsia" w:ascii="宋体" w:hAnsi="宋体" w:eastAsia="宋体" w:cs="Calibri"/>
                <w:color w:val="000000"/>
                <w:kern w:val="0"/>
                <w:szCs w:val="21"/>
                <w:lang w:bidi="ar"/>
              </w:rPr>
              <w:t>蒋小军、张新宇、刘平、张璐、王凯、张健新、刘小、岳凌锋、王林、李艳艳、林纪涛、何宝佳、谭乃豪、张焱奎、马磊霞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174" w:hRule="atLeast"/>
          <w:jc w:val="center"/>
        </w:trPr>
        <w:tc>
          <w:tcPr>
            <w:tcW w:w="1384" w:type="dxa"/>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KJJB2022002</w:t>
            </w:r>
          </w:p>
        </w:tc>
        <w:tc>
          <w:tcPr>
            <w:tcW w:w="2611" w:type="dxa"/>
            <w:shd w:val="clear" w:color="auto" w:fill="auto"/>
          </w:tcPr>
          <w:p>
            <w:pPr>
              <w:widowControl/>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中电建路桥集团有限公司</w:t>
            </w:r>
            <w:r>
              <w:rPr>
                <w:rFonts w:hint="eastAsia" w:ascii="宋体" w:hAnsi="宋体" w:eastAsia="宋体" w:cs="Calibri"/>
                <w:color w:val="000000"/>
                <w:kern w:val="0"/>
                <w:szCs w:val="21"/>
                <w:lang w:bidi="ar"/>
              </w:rPr>
              <w:t>、</w:t>
            </w:r>
            <w:r>
              <w:rPr>
                <w:rFonts w:ascii="宋体" w:hAnsi="宋体" w:eastAsia="宋体" w:cs="Calibri"/>
                <w:color w:val="000000"/>
                <w:kern w:val="0"/>
                <w:szCs w:val="21"/>
                <w:lang w:bidi="ar"/>
              </w:rPr>
              <w:t>中电建冀交高速公路投资发展有限公司</w:t>
            </w:r>
            <w:r>
              <w:rPr>
                <w:rFonts w:hint="eastAsia" w:ascii="宋体" w:hAnsi="宋体" w:eastAsia="宋体" w:cs="Calibri"/>
                <w:color w:val="000000"/>
                <w:kern w:val="0"/>
                <w:szCs w:val="21"/>
                <w:lang w:bidi="ar"/>
              </w:rPr>
              <w:t>、</w:t>
            </w:r>
            <w:r>
              <w:rPr>
                <w:rFonts w:ascii="宋体" w:hAnsi="宋体" w:eastAsia="宋体" w:cs="Calibri"/>
                <w:color w:val="000000"/>
                <w:kern w:val="0"/>
                <w:szCs w:val="21"/>
                <w:lang w:bidi="ar"/>
              </w:rPr>
              <w:t>河北大学</w:t>
            </w:r>
            <w:r>
              <w:rPr>
                <w:rFonts w:hint="eastAsia" w:ascii="宋体" w:hAnsi="宋体" w:eastAsia="宋体" w:cs="Calibri"/>
                <w:color w:val="000000"/>
                <w:kern w:val="0"/>
                <w:szCs w:val="21"/>
                <w:lang w:bidi="ar"/>
              </w:rPr>
              <w:t>、</w:t>
            </w:r>
            <w:r>
              <w:rPr>
                <w:rFonts w:ascii="宋体" w:hAnsi="宋体" w:eastAsia="宋体" w:cs="Calibri"/>
                <w:color w:val="000000"/>
                <w:kern w:val="0"/>
                <w:szCs w:val="21"/>
                <w:lang w:bidi="ar"/>
              </w:rPr>
              <w:t>河北省交通规划设计研究院有限公司</w:t>
            </w:r>
            <w:r>
              <w:rPr>
                <w:rFonts w:hint="eastAsia" w:ascii="宋体" w:hAnsi="宋体" w:eastAsia="宋体" w:cs="Calibri"/>
                <w:color w:val="000000"/>
                <w:kern w:val="0"/>
                <w:szCs w:val="21"/>
                <w:lang w:bidi="ar"/>
              </w:rPr>
              <w:t>、</w:t>
            </w:r>
            <w:r>
              <w:rPr>
                <w:rFonts w:ascii="宋体" w:hAnsi="宋体" w:eastAsia="宋体" w:cs="Calibri"/>
                <w:color w:val="000000"/>
                <w:kern w:val="0"/>
                <w:szCs w:val="21"/>
                <w:lang w:bidi="ar"/>
              </w:rPr>
              <w:t>中公智联（北京）科技有限公司</w:t>
            </w:r>
          </w:p>
        </w:tc>
        <w:tc>
          <w:tcPr>
            <w:tcW w:w="2098" w:type="dxa"/>
            <w:shd w:val="clear" w:color="auto" w:fill="auto"/>
          </w:tcPr>
          <w:p>
            <w:pPr>
              <w:widowControl/>
              <w:textAlignment w:val="top"/>
              <w:rPr>
                <w:rFonts w:ascii="宋体" w:hAnsi="宋体" w:eastAsia="宋体" w:cs="Calibri"/>
                <w:color w:val="000000"/>
                <w:kern w:val="0"/>
                <w:szCs w:val="21"/>
                <w:lang w:bidi="ar"/>
              </w:rPr>
            </w:pPr>
            <w:r>
              <w:rPr>
                <w:rFonts w:hint="eastAsia" w:ascii="宋体" w:hAnsi="宋体" w:eastAsia="宋体" w:cs="Calibri"/>
                <w:color w:val="000000"/>
                <w:kern w:val="0"/>
                <w:szCs w:val="21"/>
                <w:lang w:bidi="ar"/>
              </w:rPr>
              <w:t>沥青路面</w:t>
            </w:r>
            <w:r>
              <w:rPr>
                <w:rFonts w:ascii="宋体" w:hAnsi="宋体" w:eastAsia="宋体" w:cs="Calibri"/>
                <w:color w:val="000000"/>
                <w:kern w:val="0"/>
                <w:szCs w:val="21"/>
                <w:lang w:bidi="ar"/>
              </w:rPr>
              <w:t>Top-Down</w:t>
            </w:r>
            <w:r>
              <w:rPr>
                <w:rFonts w:hint="eastAsia" w:ascii="宋体" w:hAnsi="宋体" w:eastAsia="宋体" w:cs="Calibri"/>
                <w:color w:val="000000"/>
                <w:kern w:val="0"/>
                <w:szCs w:val="21"/>
                <w:lang w:bidi="ar"/>
              </w:rPr>
              <w:t>裂缝致裂机理与病害防治关键技术研究</w:t>
            </w:r>
          </w:p>
        </w:tc>
        <w:tc>
          <w:tcPr>
            <w:tcW w:w="3400" w:type="dxa"/>
            <w:shd w:val="clear" w:color="auto" w:fill="auto"/>
          </w:tcPr>
          <w:p>
            <w:pPr>
              <w:widowControl/>
              <w:textAlignment w:val="top"/>
              <w:rPr>
                <w:rFonts w:ascii="宋体" w:hAnsi="宋体" w:eastAsia="宋体" w:cs="Calibri"/>
                <w:color w:val="000000"/>
                <w:kern w:val="0"/>
                <w:szCs w:val="21"/>
                <w:lang w:bidi="ar"/>
              </w:rPr>
            </w:pPr>
            <w:r>
              <w:rPr>
                <w:rFonts w:hint="eastAsia" w:ascii="宋体" w:hAnsi="宋体" w:eastAsia="宋体" w:cs="Calibri"/>
                <w:color w:val="000000"/>
                <w:kern w:val="0"/>
                <w:szCs w:val="21"/>
                <w:lang w:bidi="ar"/>
              </w:rPr>
              <w:t>杨三强、刘剑、李杰、刘桂霞、蔡永利、刘富强、刘军、杜敏、孟会林、周彤、康义彤、陈聪飞、车功健、康爱忠、刘娜、胡立、曲福友、白洋、廖松洋、龙希</w:t>
            </w:r>
          </w:p>
        </w:tc>
      </w:tr>
    </w:tbl>
    <w:p>
      <w:pPr>
        <w:autoSpaceDE w:val="0"/>
        <w:autoSpaceDN w:val="0"/>
        <w:adjustRightInd w:val="0"/>
        <w:jc w:val="left"/>
      </w:pPr>
      <w:r>
        <w:rPr>
          <w:rFonts w:hint="eastAsia" w:ascii="华文仿宋" w:hAnsi="华文仿宋" w:eastAsia="华文仿宋" w:cs="黑体"/>
          <w:color w:val="000000"/>
          <w:kern w:val="0"/>
          <w:sz w:val="28"/>
          <w:szCs w:val="28"/>
        </w:rPr>
        <w:t xml:space="preserve">                  </w:t>
      </w:r>
    </w:p>
    <w:p>
      <w:pPr>
        <w:autoSpaceDE w:val="0"/>
        <w:autoSpaceDN w:val="0"/>
        <w:adjustRightInd w:val="0"/>
        <w:jc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一等奖（41项）</w:t>
      </w:r>
    </w:p>
    <w:p>
      <w:pPr>
        <w:pStyle w:val="2"/>
      </w:pPr>
    </w:p>
    <w:tbl>
      <w:tblPr>
        <w:tblStyle w:val="7"/>
        <w:tblpPr w:leftFromText="180" w:rightFromText="180" w:vertAnchor="text" w:tblpXSpec="center" w:tblpY="1"/>
        <w:tblOverlap w:val="never"/>
        <w:tblW w:w="9493" w:type="dxa"/>
        <w:jc w:val="center"/>
        <w:tblInd w:w="0" w:type="dxa"/>
        <w:tblLayout w:type="fixed"/>
        <w:tblCellMar>
          <w:top w:w="0" w:type="dxa"/>
          <w:left w:w="108" w:type="dxa"/>
          <w:bottom w:w="0" w:type="dxa"/>
          <w:right w:w="108" w:type="dxa"/>
        </w:tblCellMar>
      </w:tblPr>
      <w:tblGrid>
        <w:gridCol w:w="1555"/>
        <w:gridCol w:w="1814"/>
        <w:gridCol w:w="2722"/>
        <w:gridCol w:w="3402"/>
      </w:tblGrid>
      <w:tr>
        <w:tblPrEx>
          <w:tblLayout w:type="fixed"/>
          <w:tblCellMar>
            <w:top w:w="0" w:type="dxa"/>
            <w:left w:w="108" w:type="dxa"/>
            <w:bottom w:w="0" w:type="dxa"/>
            <w:right w:w="108" w:type="dxa"/>
          </w:tblCellMar>
        </w:tblPrEx>
        <w:trPr>
          <w:trHeight w:val="53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center"/>
              <w:rPr>
                <w:rFonts w:ascii="宋体" w:hAnsi="宋体" w:eastAsia="宋体" w:cs="宋体"/>
                <w:b/>
                <w:bCs/>
                <w:color w:val="000000"/>
                <w:szCs w:val="21"/>
              </w:rPr>
            </w:pPr>
            <w:r>
              <w:rPr>
                <w:rFonts w:ascii="宋体" w:hAnsi="宋体" w:eastAsia="宋体" w:cs="宋体"/>
                <w:b/>
                <w:bCs/>
                <w:color w:val="000000"/>
                <w:szCs w:val="21"/>
              </w:rPr>
              <w:t>获奖编号</w:t>
            </w:r>
          </w:p>
        </w:tc>
        <w:tc>
          <w:tcPr>
            <w:tcW w:w="1814" w:type="dxa"/>
            <w:tcBorders>
              <w:top w:val="single" w:color="auto" w:sz="4" w:space="0"/>
              <w:left w:val="nil"/>
              <w:bottom w:val="single" w:color="auto" w:sz="4" w:space="0"/>
              <w:right w:val="single" w:color="auto" w:sz="4" w:space="0"/>
            </w:tcBorders>
            <w:shd w:val="clear" w:color="auto" w:fill="auto"/>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完成单位</w:t>
            </w:r>
          </w:p>
        </w:tc>
        <w:tc>
          <w:tcPr>
            <w:tcW w:w="2722" w:type="dxa"/>
            <w:tcBorders>
              <w:top w:val="single" w:color="auto" w:sz="4" w:space="0"/>
              <w:left w:val="nil"/>
              <w:bottom w:val="single" w:color="auto" w:sz="4" w:space="0"/>
              <w:right w:val="single" w:color="auto" w:sz="4" w:space="0"/>
            </w:tcBorders>
            <w:shd w:val="clear" w:color="auto" w:fill="auto"/>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成果名称</w:t>
            </w:r>
          </w:p>
        </w:tc>
        <w:tc>
          <w:tcPr>
            <w:tcW w:w="3402" w:type="dxa"/>
            <w:tcBorders>
              <w:top w:val="single" w:color="auto" w:sz="4" w:space="0"/>
              <w:left w:val="nil"/>
              <w:bottom w:val="single" w:color="auto" w:sz="4" w:space="0"/>
              <w:right w:val="single" w:color="auto" w:sz="4" w:space="0"/>
            </w:tcBorders>
            <w:shd w:val="clear" w:color="auto" w:fill="auto"/>
          </w:tcPr>
          <w:p>
            <w:pPr>
              <w:widowControl/>
              <w:jc w:val="center"/>
              <w:textAlignment w:val="center"/>
              <w:rPr>
                <w:rFonts w:ascii="宋体" w:hAnsi="宋体" w:eastAsia="宋体" w:cs="宋体"/>
                <w:b/>
                <w:bCs/>
                <w:color w:val="000000"/>
                <w:kern w:val="0"/>
                <w:szCs w:val="21"/>
                <w:lang w:bidi="ar"/>
              </w:rPr>
            </w:pPr>
            <w:r>
              <w:rPr>
                <w:rFonts w:hint="eastAsia" w:ascii="宋体" w:hAnsi="宋体" w:eastAsia="宋体" w:cs="宋体"/>
                <w:b/>
                <w:bCs/>
                <w:color w:val="000000"/>
                <w:kern w:val="0"/>
                <w:szCs w:val="21"/>
                <w:lang w:bidi="ar"/>
              </w:rPr>
              <w:t>完成人</w:t>
            </w:r>
          </w:p>
        </w:tc>
      </w:tr>
      <w:tr>
        <w:tblPrEx>
          <w:tblLayout w:type="fixed"/>
          <w:tblCellMar>
            <w:top w:w="0" w:type="dxa"/>
            <w:left w:w="108" w:type="dxa"/>
            <w:bottom w:w="0" w:type="dxa"/>
            <w:right w:w="108" w:type="dxa"/>
          </w:tblCellMar>
        </w:tblPrEx>
        <w:trPr>
          <w:trHeight w:val="734" w:hRule="atLeast"/>
          <w:jc w:val="center"/>
        </w:trPr>
        <w:tc>
          <w:tcPr>
            <w:tcW w:w="155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KJJB2022003</w:t>
            </w:r>
          </w:p>
        </w:tc>
        <w:tc>
          <w:tcPr>
            <w:tcW w:w="1814"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中铁三局集团线桥工程有限公司</w:t>
            </w:r>
            <w:r>
              <w:rPr>
                <w:rFonts w:hint="eastAsia" w:ascii="宋体" w:hAnsi="宋体" w:eastAsia="宋体" w:cs="Calibri"/>
                <w:color w:val="000000"/>
                <w:kern w:val="0"/>
                <w:szCs w:val="21"/>
                <w:lang w:bidi="ar"/>
              </w:rPr>
              <w:t>、中铁三局集团有限公司、中铁三局集团桥隧工程有限公司</w:t>
            </w:r>
          </w:p>
        </w:tc>
        <w:tc>
          <w:tcPr>
            <w:tcW w:w="272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双块式轨枕智能化预制技术及建厂标准研究</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徐超、王亮明、蒋飞、苏雅拉图、张飞虎、闫进学、张奎、刘志如、张晨迪</w:t>
            </w:r>
          </w:p>
        </w:tc>
      </w:tr>
      <w:tr>
        <w:tblPrEx>
          <w:tblLayout w:type="fixed"/>
          <w:tblCellMar>
            <w:top w:w="0" w:type="dxa"/>
            <w:left w:w="108" w:type="dxa"/>
            <w:bottom w:w="0" w:type="dxa"/>
            <w:right w:w="108" w:type="dxa"/>
          </w:tblCellMar>
        </w:tblPrEx>
        <w:trPr>
          <w:trHeight w:val="903" w:hRule="atLeast"/>
          <w:jc w:val="center"/>
        </w:trPr>
        <w:tc>
          <w:tcPr>
            <w:tcW w:w="1555" w:type="dxa"/>
            <w:tcBorders>
              <w:top w:val="nil"/>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2022004</w:t>
            </w:r>
          </w:p>
        </w:tc>
        <w:tc>
          <w:tcPr>
            <w:tcW w:w="1814" w:type="dxa"/>
            <w:tcBorders>
              <w:top w:val="nil"/>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唐山城市建筑工程集团有限公司</w:t>
            </w:r>
          </w:p>
        </w:tc>
        <w:tc>
          <w:tcPr>
            <w:tcW w:w="2722" w:type="dxa"/>
            <w:tcBorders>
              <w:top w:val="nil"/>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双曲线钢构施工技术</w:t>
            </w:r>
          </w:p>
        </w:tc>
        <w:tc>
          <w:tcPr>
            <w:tcW w:w="3402" w:type="dxa"/>
            <w:tcBorders>
              <w:top w:val="nil"/>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刘国旺、孙彦晖、袁苑、孟欣、于文明、杨耕、张大伟、郭立英、裴国强、刘阳、赵立国</w:t>
            </w:r>
          </w:p>
        </w:tc>
      </w:tr>
      <w:tr>
        <w:tblPrEx>
          <w:tblLayout w:type="fixed"/>
          <w:tblCellMar>
            <w:top w:w="0" w:type="dxa"/>
            <w:left w:w="108" w:type="dxa"/>
            <w:bottom w:w="0" w:type="dxa"/>
            <w:right w:w="108" w:type="dxa"/>
          </w:tblCellMar>
        </w:tblPrEx>
        <w:trPr>
          <w:trHeight w:val="1059"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2022005</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河北建设集团股份有限公司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高掺量胶粉沥青对沥青混凝土面层耐久性提升的应用技术研究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李建文、李广盼、陈述云、田昆仑、李晓华、孙梁、毛曙光、甄虎、李金岳、顾一鸣、刘旗盘、王晓坡、翟金伟、李建佳 </w:t>
            </w:r>
          </w:p>
        </w:tc>
      </w:tr>
      <w:tr>
        <w:tblPrEx>
          <w:tblLayout w:type="fixed"/>
          <w:tblCellMar>
            <w:top w:w="0" w:type="dxa"/>
            <w:left w:w="108" w:type="dxa"/>
            <w:bottom w:w="0" w:type="dxa"/>
            <w:right w:w="108" w:type="dxa"/>
          </w:tblCellMar>
        </w:tblPrEx>
        <w:trPr>
          <w:trHeight w:val="666" w:hRule="atLeast"/>
          <w:jc w:val="center"/>
        </w:trPr>
        <w:tc>
          <w:tcPr>
            <w:tcW w:w="1555" w:type="dxa"/>
            <w:tcBorders>
              <w:top w:val="nil"/>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2022006</w:t>
            </w:r>
          </w:p>
        </w:tc>
        <w:tc>
          <w:tcPr>
            <w:tcW w:w="1814" w:type="dxa"/>
            <w:tcBorders>
              <w:top w:val="nil"/>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河北建设集团股份有限公司</w:t>
            </w:r>
          </w:p>
        </w:tc>
        <w:tc>
          <w:tcPr>
            <w:tcW w:w="2722" w:type="dxa"/>
            <w:tcBorders>
              <w:top w:val="nil"/>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冬奥会非注册</w:t>
            </w:r>
            <w:r>
              <w:rPr>
                <w:rFonts w:ascii="宋体" w:hAnsi="宋体" w:eastAsia="宋体" w:cs="Calibri"/>
                <w:color w:val="000000"/>
                <w:kern w:val="0"/>
                <w:szCs w:val="21"/>
                <w:lang w:bidi="ar"/>
              </w:rPr>
              <w:t>VIP</w:t>
            </w:r>
            <w:r>
              <w:rPr>
                <w:rFonts w:hint="eastAsia" w:ascii="宋体" w:hAnsi="宋体" w:eastAsia="宋体" w:cs="宋体"/>
                <w:color w:val="000000"/>
                <w:kern w:val="0"/>
                <w:szCs w:val="21"/>
                <w:lang w:bidi="ar"/>
              </w:rPr>
              <w:t>接待中心工程</w:t>
            </w:r>
          </w:p>
        </w:tc>
        <w:tc>
          <w:tcPr>
            <w:tcW w:w="3402" w:type="dxa"/>
            <w:tcBorders>
              <w:top w:val="nil"/>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赵秋收、孙鹏、王伟、康博、刘琴蔚、王斌、 常伟强、王学平、赵小硕</w:t>
            </w:r>
          </w:p>
        </w:tc>
      </w:tr>
      <w:tr>
        <w:tblPrEx>
          <w:tblLayout w:type="fixed"/>
          <w:tblCellMar>
            <w:top w:w="0" w:type="dxa"/>
            <w:left w:w="108" w:type="dxa"/>
            <w:bottom w:w="0" w:type="dxa"/>
            <w:right w:w="108" w:type="dxa"/>
          </w:tblCellMar>
        </w:tblPrEx>
        <w:trPr>
          <w:trHeight w:val="1355"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2022007</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沧州市市政工程股份有限公司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永济路（迎宾大道</w:t>
            </w:r>
            <w:r>
              <w:rPr>
                <w:rFonts w:ascii="宋体" w:hAnsi="宋体" w:eastAsia="宋体" w:cs="Calibri"/>
                <w:color w:val="000000"/>
                <w:kern w:val="0"/>
                <w:szCs w:val="21"/>
                <w:lang w:bidi="ar"/>
              </w:rPr>
              <w:t>—</w:t>
            </w:r>
            <w:r>
              <w:rPr>
                <w:rFonts w:hint="eastAsia" w:ascii="宋体" w:hAnsi="宋体" w:eastAsia="宋体" w:cs="宋体"/>
                <w:color w:val="000000"/>
                <w:kern w:val="0"/>
                <w:szCs w:val="21"/>
                <w:lang w:bidi="ar"/>
              </w:rPr>
              <w:t>鞠官屯泵站）提升改造工程</w:t>
            </w:r>
            <w:r>
              <w:rPr>
                <w:rFonts w:ascii="宋体" w:hAnsi="宋体" w:eastAsia="宋体" w:cs="Calibri"/>
                <w:color w:val="000000"/>
                <w:kern w:val="0"/>
                <w:szCs w:val="21"/>
                <w:lang w:bidi="ar"/>
              </w:rPr>
              <w:t>-</w:t>
            </w:r>
            <w:r>
              <w:rPr>
                <w:rFonts w:hint="eastAsia" w:ascii="宋体" w:hAnsi="宋体" w:eastAsia="宋体" w:cs="宋体"/>
                <w:color w:val="000000"/>
                <w:kern w:val="0"/>
                <w:szCs w:val="21"/>
                <w:lang w:bidi="ar"/>
              </w:rPr>
              <w:t>道路排水工程</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董文红、吴英彪、曹军想、李胜凯、张世雷、张海新、周丛芳、吕振勇、吴卫、杨晨芳、刘金艳、陈辉、张鹏、李杰、许淼</w:t>
            </w:r>
          </w:p>
        </w:tc>
      </w:tr>
      <w:tr>
        <w:tblPrEx>
          <w:tblLayout w:type="fixed"/>
          <w:tblCellMar>
            <w:top w:w="0" w:type="dxa"/>
            <w:left w:w="108" w:type="dxa"/>
            <w:bottom w:w="0" w:type="dxa"/>
            <w:right w:w="108" w:type="dxa"/>
          </w:tblCellMar>
        </w:tblPrEx>
        <w:trPr>
          <w:trHeight w:val="54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2022008</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中建二局土木工程集团有限公司、上海旗华水上工程建设股份有限公司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超长</w:t>
            </w:r>
            <w:r>
              <w:rPr>
                <w:rFonts w:ascii="宋体" w:hAnsi="宋体" w:eastAsia="宋体" w:cs="Calibri"/>
                <w:color w:val="000000"/>
                <w:kern w:val="0"/>
                <w:szCs w:val="21"/>
                <w:lang w:bidi="ar"/>
              </w:rPr>
              <w:t>“S”</w:t>
            </w:r>
            <w:r>
              <w:rPr>
                <w:rFonts w:hint="eastAsia" w:ascii="宋体" w:hAnsi="宋体" w:eastAsia="宋体" w:cs="宋体"/>
                <w:color w:val="000000"/>
                <w:kern w:val="0"/>
                <w:szCs w:val="21"/>
                <w:lang w:bidi="ar"/>
              </w:rPr>
              <w:t>型浮桥动水位稳定性控制及关键建造技术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丁学正、廖满平、张建良、焦克滨、周瑜、张通晓、苑金涛、孔飞、韩小伟、许吉斌</w:t>
            </w:r>
          </w:p>
        </w:tc>
      </w:tr>
      <w:tr>
        <w:tblPrEx>
          <w:tblLayout w:type="fixed"/>
          <w:tblCellMar>
            <w:top w:w="0" w:type="dxa"/>
            <w:left w:w="108" w:type="dxa"/>
            <w:bottom w:w="0" w:type="dxa"/>
            <w:right w:w="108" w:type="dxa"/>
          </w:tblCellMar>
        </w:tblPrEx>
        <w:trPr>
          <w:trHeight w:val="69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2022009</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中建二局土木工程集团有限公司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叠水式阶梯人工湿地水质净化施工技术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丁学正、廖满平、张建良、焦克滨、许吉斌、张通晓、李俊才、张彦昌、雷雨、冯春辉</w:t>
            </w:r>
          </w:p>
        </w:tc>
      </w:tr>
      <w:tr>
        <w:tblPrEx>
          <w:tblLayout w:type="fixed"/>
          <w:tblCellMar>
            <w:top w:w="0" w:type="dxa"/>
            <w:left w:w="108" w:type="dxa"/>
            <w:bottom w:w="0" w:type="dxa"/>
            <w:right w:w="108" w:type="dxa"/>
          </w:tblCellMar>
        </w:tblPrEx>
        <w:trPr>
          <w:trHeight w:val="497"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2022010</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邯郸市邯三建筑工程有限公司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新媒体产业园</w:t>
            </w:r>
            <w:r>
              <w:rPr>
                <w:rFonts w:ascii="宋体" w:hAnsi="宋体" w:eastAsia="宋体" w:cs="Calibri"/>
                <w:color w:val="000000"/>
                <w:kern w:val="0"/>
                <w:szCs w:val="21"/>
                <w:lang w:bidi="ar"/>
              </w:rPr>
              <w:t>A</w:t>
            </w:r>
            <w:r>
              <w:rPr>
                <w:rFonts w:hint="eastAsia" w:ascii="宋体" w:hAnsi="宋体" w:eastAsia="宋体" w:cs="宋体"/>
                <w:color w:val="000000"/>
                <w:kern w:val="0"/>
                <w:szCs w:val="21"/>
                <w:lang w:bidi="ar"/>
              </w:rPr>
              <w:t>座、</w:t>
            </w:r>
            <w:r>
              <w:rPr>
                <w:rFonts w:ascii="宋体" w:hAnsi="宋体" w:eastAsia="宋体" w:cs="Calibri"/>
                <w:color w:val="000000"/>
                <w:kern w:val="0"/>
                <w:szCs w:val="21"/>
                <w:lang w:bidi="ar"/>
              </w:rPr>
              <w:t>B</w:t>
            </w:r>
            <w:r>
              <w:rPr>
                <w:rFonts w:hint="eastAsia" w:ascii="宋体" w:hAnsi="宋体" w:eastAsia="宋体" w:cs="宋体"/>
                <w:color w:val="000000"/>
                <w:kern w:val="0"/>
                <w:szCs w:val="21"/>
                <w:lang w:bidi="ar"/>
              </w:rPr>
              <w:t>座项目</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赵志刚、高文巧、叶利鑫、申思、高松、吕拥军、岳书强、刘海滨、王红卫、李俊刚、刘子恒、谢勇辉、刘杰</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2022011</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石家庄市建筑工程有限公司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石家庄市图书馆建设工程</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袁琪钰、仝英林、鲍铲、孙利才、宋杰勇、陈宏亮、赵杰、陈东科、瞿剑锋、白冰、张震中、李建章、潘迪、郑海建、胡宇</w:t>
            </w:r>
          </w:p>
          <w:p>
            <w:pPr>
              <w:pStyle w:val="2"/>
              <w:rPr>
                <w:lang w:bidi="ar"/>
              </w:rPr>
            </w:pPr>
          </w:p>
        </w:tc>
      </w:tr>
      <w:tr>
        <w:tblPrEx>
          <w:tblLayout w:type="fixed"/>
          <w:tblCellMar>
            <w:top w:w="0" w:type="dxa"/>
            <w:left w:w="108" w:type="dxa"/>
            <w:bottom w:w="0" w:type="dxa"/>
            <w:right w:w="108" w:type="dxa"/>
          </w:tblCellMar>
        </w:tblPrEx>
        <w:trPr>
          <w:trHeight w:val="468"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2022012</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河北建设集团股份有限公司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邢台博物馆</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刘轩、庞继鑫、孙增淼、胡冀黔、刘继超、檀书青、张浩波、侯洋、卢佳、张立静</w:t>
            </w:r>
          </w:p>
        </w:tc>
      </w:tr>
      <w:tr>
        <w:tblPrEx>
          <w:tblLayout w:type="fixed"/>
          <w:tblCellMar>
            <w:top w:w="0" w:type="dxa"/>
            <w:left w:w="108" w:type="dxa"/>
            <w:bottom w:w="0" w:type="dxa"/>
            <w:right w:w="108" w:type="dxa"/>
          </w:tblCellMar>
        </w:tblPrEx>
        <w:trPr>
          <w:trHeight w:val="54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2022013</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中国建筑第八工程局有限公司、中建八局发展建设有限公司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围护结构与功能材料一体化体系集成技术研究与应用</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葛杰、许岳峰、冯俊、马昕煦、胡成佑、曾莹、马希振、王德银、张迎松、宋述升、杨燕、韩立芳、王彬楠、许国文、黄青隆</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2022014</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河北建设集团天辰建筑工程有限公司、河北建设集团股份有限公司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河北建设商务中心项目商务办公楼及地下车库三区</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刘海涛、侯会杰、王福才、张书会、张彤彤、刘聚海、赵荣书、赵亮、闫家梁、赵赛云、崔婧婧、赵四龙、米绍培、刘红贤、董博华</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2022015</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金环钢结构工程有限公司</w:t>
            </w:r>
          </w:p>
        </w:tc>
        <w:tc>
          <w:tcPr>
            <w:tcW w:w="2722"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空间任意截面钢箱扭曲斜塔施工技术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张强、李成杰、谢超、刘庆国、刘刚、马兵、张俊、崔东围、姚海玲、夏炳涛 、王志伟、常建华、李兵、李献军、吴帅 </w:t>
            </w:r>
          </w:p>
        </w:tc>
      </w:tr>
      <w:tr>
        <w:tblPrEx>
          <w:tblLayout w:type="fixed"/>
          <w:tblCellMar>
            <w:top w:w="0" w:type="dxa"/>
            <w:left w:w="108" w:type="dxa"/>
            <w:bottom w:w="0" w:type="dxa"/>
            <w:right w:w="108" w:type="dxa"/>
          </w:tblCellMar>
        </w:tblPrEx>
        <w:trPr>
          <w:trHeight w:val="668"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2022016</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河北恒山建设集团有限公司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保护古城墙钢结构干掛城墙板技术研究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曹文山、宋艳岭、张楠楠、赵小建、张迎辉</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2022017</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中铁三局集团第二工程有限公司、中铁三局集团有限公司、石家庄铁道大学</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复杂条件下盾构管片裂损机理及防治研究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薛海巍、张珍、李新志、刘永杰、郭小龙、刘阳、张帅领、李灿灿、马栋明、应杰</w:t>
            </w:r>
          </w:p>
        </w:tc>
      </w:tr>
      <w:tr>
        <w:tblPrEx>
          <w:tblLayout w:type="fixed"/>
          <w:tblCellMar>
            <w:top w:w="0" w:type="dxa"/>
            <w:left w:w="108" w:type="dxa"/>
            <w:bottom w:w="0" w:type="dxa"/>
            <w:right w:w="108" w:type="dxa"/>
          </w:tblCellMar>
        </w:tblPrEx>
        <w:trPr>
          <w:trHeight w:val="913"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2022018</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中铁建工集团有限公司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冬奥场馆国家跳台滑雪中心施工关键技术研究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张裕、韩刚刚、王普、姜秀鹏、陈祥国、蔡文刚、宋永涛、李宇飞、牛妞、麻宏伟、张悦、谷端宇、刘洁、杨大山、孟旭东</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2022019</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中交一公局集团有限公司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城市主干道下大跨度小净距多变断面地铁区间渡线暗挖施工关键技术研究与应用</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李磊、傅鹤林、汤新辉、高云、王贺起、艾国平、雷涛、周敏、邓皇适、陈伟、刘维正、严石生、李鲒、安鹏涛、胡凯巽</w:t>
            </w:r>
          </w:p>
        </w:tc>
      </w:tr>
      <w:tr>
        <w:tblPrEx>
          <w:tblLayout w:type="fixed"/>
          <w:tblCellMar>
            <w:top w:w="0" w:type="dxa"/>
            <w:left w:w="108" w:type="dxa"/>
            <w:bottom w:w="0" w:type="dxa"/>
            <w:right w:w="108" w:type="dxa"/>
          </w:tblCellMar>
        </w:tblPrEx>
        <w:trPr>
          <w:trHeight w:val="1491"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2022020</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中铁隧道集团二处有限公司、中铁隧道局集团有限公司、石家庄铁道大学</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繁华城区内大直径泥水盾构下穿既有构筑物施工风险分析与控制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花楠、杨振朋、何博、莫松、陈强、傅博伟、宋琦、翟志国、熊保春、李萍、高佳、李斌、王康乐、王浩、贾俊</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2022021</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河北省安装工程有限公司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河北华西特种钢铁有限公司炼钢连铸工程关键施工技术研究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杨振祖、王朝强、王立朝、曹明、李军、赵霄雄、吴振杰、李自达、刘孟婷、马京川</w:t>
            </w:r>
          </w:p>
        </w:tc>
      </w:tr>
      <w:tr>
        <w:tblPrEx>
          <w:tblLayout w:type="fixed"/>
          <w:tblCellMar>
            <w:top w:w="0" w:type="dxa"/>
            <w:left w:w="108" w:type="dxa"/>
            <w:bottom w:w="0" w:type="dxa"/>
            <w:right w:w="108" w:type="dxa"/>
          </w:tblCellMar>
        </w:tblPrEx>
        <w:trPr>
          <w:trHeight w:val="6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2022022</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中铁六局集团石家庄铁路建设有限公司、中铁六局集团有限公司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湿陷性黄土地层地铁隧道穿越地裂缝带暗挖施工关键技术研究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杨平、刘乃涛、魏柯、陆佳英、李会波、董会川、赵建民、岳祖岱、张功、贾永超、王建桥、张宁、刘涛 </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2022023</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中建二局第三建筑工程有限公司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超深市政污水管道顶管施工技术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杨国富、刘艳君、毛少杰、田新国、李坡、齐世超、宋亚琪、曹瑞、严浩、王博、魏文章、施鹏程、石永、孟繁超</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2022024</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中建安装集团有限公司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雄安新区起步区1#供水厂工程（净水厂）</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田其宁、刘景、商鹏、刘飞、梁赛、刘向磊、魏旭</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2022025</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中铁隧道集团二处有限公司、中铁隧道局集团有限公司、京沈铁路客运专线京冀有限公司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繁华城区细颗粒地层泥水绿色施工配套技术及对盾构掘进效率的影响分析研究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花楠、杨振朋、迟有峰、王轩、莫松、陈强、刘超骏、王燚、何博、王宁、傅博伟、宋琦、翟志国、冯前进、张剑</w:t>
            </w:r>
          </w:p>
        </w:tc>
      </w:tr>
      <w:tr>
        <w:tblPrEx>
          <w:tblLayout w:type="fixed"/>
          <w:tblCellMar>
            <w:top w:w="0" w:type="dxa"/>
            <w:left w:w="108" w:type="dxa"/>
            <w:bottom w:w="0" w:type="dxa"/>
            <w:right w:w="108" w:type="dxa"/>
          </w:tblCellMar>
        </w:tblPrEx>
        <w:trPr>
          <w:trHeight w:val="642"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2022026</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石家庄一建建设集团有限公司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管廊中埋式橡胶止水带整体一次性安装施工工法</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韩双林、吴传斌、赵晓峰、谷营兵、丁茂</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2022027</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中铁三局集团线桥工程有限公司、中铁三局集团有限公司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复杂工况下钢轨焊接信息化综合施工技术研究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冯继军、邸向军、徐锐、徐超、李克峰、冯朋伟、张晨迪、彭文生、郝兴生、于世庆</w:t>
            </w:r>
          </w:p>
        </w:tc>
      </w:tr>
      <w:tr>
        <w:tblPrEx>
          <w:tblLayout w:type="fixed"/>
          <w:tblCellMar>
            <w:top w:w="0" w:type="dxa"/>
            <w:left w:w="108" w:type="dxa"/>
            <w:bottom w:w="0" w:type="dxa"/>
            <w:right w:w="108" w:type="dxa"/>
          </w:tblCellMar>
        </w:tblPrEx>
        <w:trPr>
          <w:trHeight w:val="684"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2022028</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中国建筑第五工程局有限公司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高大现浇混凝土柱原位整体吊装、灌浆施工关键技术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黄云刚、张吉庆、王俊伟、康伟、代至行、胡敏、叶宇韵</w:t>
            </w:r>
          </w:p>
        </w:tc>
      </w:tr>
      <w:tr>
        <w:tblPrEx>
          <w:tblLayout w:type="fixed"/>
          <w:tblCellMar>
            <w:top w:w="0" w:type="dxa"/>
            <w:left w:w="108" w:type="dxa"/>
            <w:bottom w:w="0" w:type="dxa"/>
            <w:right w:w="108" w:type="dxa"/>
          </w:tblCellMar>
        </w:tblPrEx>
        <w:trPr>
          <w:trHeight w:val="606"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2022029</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秦皇岛兴龙建设工程有限公司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中秦兴龙研发中心项目</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张睿刚、肖峰、张松涛、闫知强、王新杰</w:t>
            </w:r>
          </w:p>
        </w:tc>
      </w:tr>
      <w:tr>
        <w:tblPrEx>
          <w:tblLayout w:type="fixed"/>
          <w:tblCellMar>
            <w:top w:w="0" w:type="dxa"/>
            <w:left w:w="108" w:type="dxa"/>
            <w:bottom w:w="0" w:type="dxa"/>
            <w:right w:w="108" w:type="dxa"/>
          </w:tblCellMar>
        </w:tblPrEx>
        <w:trPr>
          <w:trHeight w:val="1678"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2022030</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中国建筑第七工程局有限公司、天津中建岩土工程技术有限公司、中建七局第一建筑有限公司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新型双芯扩体桩锚基坑支护结构施工关键技术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李芒原、吴永红、胡鹏、郭卫、危爱元、乔海洋、贾剑伟、刘翔、戴瑞、刘冬雪、周鹏、于卫海、马松、丁士杰、史忠友</w:t>
            </w:r>
          </w:p>
          <w:p>
            <w:pPr>
              <w:autoSpaceDE w:val="0"/>
              <w:autoSpaceDN w:val="0"/>
              <w:adjustRightInd w:val="0"/>
              <w:rPr>
                <w:rFonts w:ascii="黑体" w:hAnsi="Calibri" w:eastAsia="黑体" w:cs="黑体"/>
                <w:color w:val="000000"/>
                <w:kern w:val="0"/>
                <w:szCs w:val="21"/>
                <w:lang w:bidi="ar"/>
              </w:rPr>
            </w:pP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2022031</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中建三局集团有限公司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融入古建筑元素雄安新区现代科技会展中心建造及运维关键技术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董志国、殷小军、张亚军、 童伟猛、陈擎、闫晓冉、 陈春银、林安辉、姜永欢、 张鹏翔、李昕、冯文召、 刘思明、徐冰冰 </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2022032</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中铁六局集团石家庄铁路建设有限公司、中铁六局集团有限公司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CRTS</w:t>
            </w:r>
            <w:r>
              <w:rPr>
                <w:rFonts w:hint="eastAsia" w:ascii="宋体" w:hAnsi="宋体" w:eastAsia="宋体" w:cs="宋体"/>
                <w:color w:val="000000"/>
                <w:kern w:val="0"/>
                <w:szCs w:val="21"/>
                <w:lang w:bidi="ar"/>
              </w:rPr>
              <w:t>Ⅲ型板式无砟轨道施工技术研究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 xml:space="preserve">韩亚轻、李贵军、李会波、苗俊杰、宋换张、吴松凯、郑彪、孟曦然、韩猛、高雁龙、颜超、范志伟 </w:t>
            </w:r>
          </w:p>
        </w:tc>
      </w:tr>
      <w:tr>
        <w:tblPrEx>
          <w:tblLayout w:type="fixed"/>
          <w:tblCellMar>
            <w:top w:w="0" w:type="dxa"/>
            <w:left w:w="108" w:type="dxa"/>
            <w:bottom w:w="0" w:type="dxa"/>
            <w:right w:w="108" w:type="dxa"/>
          </w:tblCellMar>
        </w:tblPrEx>
        <w:trPr>
          <w:trHeight w:val="1137"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2022033</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河北省第四建筑工程有限公司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Times New Roman"/>
                <w:szCs w:val="21"/>
                <w:lang w:bidi="ar"/>
              </w:rPr>
            </w:pPr>
            <w:r>
              <w:rPr>
                <w:rFonts w:hint="eastAsia" w:ascii="宋体" w:hAnsi="宋体" w:eastAsia="宋体" w:cs="宋体"/>
                <w:color w:val="000000"/>
                <w:kern w:val="0"/>
                <w:szCs w:val="21"/>
                <w:lang w:bidi="ar"/>
              </w:rPr>
              <w:t>钢筋混凝土筒仓锥壳顶板架空支撑优化设计及施工应用研究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董富强、唐志强、刘泽、郭强亮、王钊、陈增顺、郭永、韩建田、刘亚麟、张亚玲</w:t>
            </w:r>
          </w:p>
        </w:tc>
      </w:tr>
      <w:tr>
        <w:tblPrEx>
          <w:tblLayout w:type="fixed"/>
          <w:tblCellMar>
            <w:top w:w="0" w:type="dxa"/>
            <w:left w:w="108" w:type="dxa"/>
            <w:bottom w:w="0" w:type="dxa"/>
            <w:right w:w="108" w:type="dxa"/>
          </w:tblCellMar>
        </w:tblPrEx>
        <w:trPr>
          <w:trHeight w:val="1266"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2022034</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河北省第四建筑工程有限公司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筒仓穹顶轻型伞状支撑平台与滑模一体化施工技术研究与应用</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Calibri" w:hAnsi="Calibri" w:eastAsia="宋体" w:cs="Times New Roman"/>
                <w:szCs w:val="21"/>
                <w:lang w:bidi="ar"/>
              </w:rPr>
            </w:pPr>
            <w:r>
              <w:rPr>
                <w:rFonts w:hint="eastAsia" w:ascii="宋体" w:hAnsi="宋体" w:eastAsia="宋体" w:cs="宋体"/>
                <w:color w:val="000000"/>
                <w:kern w:val="0"/>
                <w:szCs w:val="21"/>
                <w:lang w:bidi="ar"/>
              </w:rPr>
              <w:t>张涛、王丽霄、李志鹏、赵振东、王金葵、申志乔、曹迎新、李育航、范嘉岑、李昕欣、刘文浩、沈泽仁、段兴恒、齐珂玮、马博章</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2022035</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河北省第四建筑工程有限公司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群方仓结构变形缝滑模施工装置应用研究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郭永、刘亚麟、魏东旭、庞旭博、何海朋、苌孟星、荣强、袁世超、赵甜、宋娜娜</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2022036</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石家庄市轨道交通集团有限责任公司、北京城建设计发展集团股份有限公司、北京交通大学、北京城建勘测设计研究院有限责任公司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大断面矿山施工地表沉降控制技术研究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周伟、曾德光、张全秀、贺少辉、李杰彬、郭建峰、李卫娟、王琦、梁丽华、周志龙、康雪军、牛斌、姜彬、姚文博、郭文远</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w:t>
            </w:r>
            <w:r>
              <w:rPr>
                <w:rFonts w:hint="eastAsia" w:ascii="宋体" w:hAnsi="宋体" w:eastAsia="宋体" w:cs="仿宋_GB2312"/>
                <w:bCs/>
                <w:color w:val="000000"/>
                <w:szCs w:val="21"/>
              </w:rPr>
              <w:t>5</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中国二十二冶集团有限公司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装配式高层钢结构住宅结构技术研究与示范</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张晓峰、常彬、徐亚婷、张立林、刘树茂、覃晓君、索屹楠、任浩德、田若瑜、鲁川、迟毅、杨毛毛、姜丽丽、孙德超</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2022038</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中国二十二冶集团有限公司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沿海软土地区超危料棚复合地基治理技术研究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 xml:space="preserve">王雪梅、丁继辉、周伟、 崔志鹏 、麻再兴、阎宇杰、刘维康、张佐铭、杨庆福、夏迪  </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2022039</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北京崇建工程有限公司、北京建筑大学、中国二十二冶集团有限公司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建筑渣土</w:t>
            </w:r>
            <w:r>
              <w:rPr>
                <w:rFonts w:ascii="宋体" w:hAnsi="宋体" w:eastAsia="宋体" w:cs="Calibri"/>
                <w:color w:val="000000"/>
                <w:kern w:val="0"/>
                <w:szCs w:val="21"/>
                <w:lang w:bidi="ar"/>
              </w:rPr>
              <w:t>3D</w:t>
            </w:r>
            <w:r>
              <w:rPr>
                <w:rFonts w:hint="eastAsia" w:ascii="宋体" w:hAnsi="宋体" w:eastAsia="宋体" w:cs="宋体"/>
                <w:color w:val="000000"/>
                <w:kern w:val="0"/>
                <w:szCs w:val="21"/>
                <w:lang w:bidi="ar"/>
              </w:rPr>
              <w:t>打印技术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周华杰、徐小明、慈国强、王军勇、梁晓波、周文娟、周理安、李飞、王恩鹏、高俊刚</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2022040</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中国二十二冶集团有限公司、华北理工大学</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板坯连铸机设备及管道安装综合技术研究及应用</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朱丰运、张嘉奕、李志远、纪红军、纪宏超、龙海洋、李占闯、张春勇、黄立兵、李庆鑫</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2022041</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中铁隧道集团二处有限公司、中铁隧道局集团有限公司、中国船舶重工集团公司第七〇四研究所</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TBM</w:t>
            </w:r>
            <w:r>
              <w:rPr>
                <w:rFonts w:hint="eastAsia" w:ascii="宋体" w:hAnsi="宋体" w:eastAsia="宋体" w:cs="宋体"/>
                <w:color w:val="000000"/>
                <w:kern w:val="0"/>
                <w:szCs w:val="21"/>
                <w:lang w:bidi="ar"/>
              </w:rPr>
              <w:t>侧向平移、空推新设备研发及应用</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肖利星、朱朋金、王小明、周果、江春明、赵康林、杨顺成、王广通、苑振辉、王学鹏、侯志星、张海国、杨大勇、包明、张远力</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Calibri"/>
                <w:color w:val="000000"/>
                <w:kern w:val="0"/>
                <w:szCs w:val="21"/>
                <w:lang w:bidi="ar"/>
              </w:rPr>
              <w:t>KJJB</w:t>
            </w:r>
            <w:r>
              <w:rPr>
                <w:rFonts w:ascii="宋体" w:hAnsi="宋体" w:eastAsia="宋体" w:cs="仿宋_GB2312"/>
                <w:bCs/>
                <w:color w:val="000000"/>
                <w:szCs w:val="21"/>
              </w:rPr>
              <w:t>2022042</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中铁隧道集团二处有限公司、中铁隧道局集团有限公司、石家庄铁道大学</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宋体"/>
                <w:color w:val="000000"/>
                <w:kern w:val="0"/>
                <w:szCs w:val="21"/>
                <w:lang w:bidi="ar"/>
              </w:rPr>
              <w:t>富水粉质黏土、细砂细颗粒地层小空间长锚索拔除技术</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仿宋_GB2312"/>
                <w:bCs/>
                <w:color w:val="000000"/>
                <w:kern w:val="0"/>
                <w:szCs w:val="21"/>
                <w:lang w:bidi="ar"/>
              </w:rPr>
            </w:pPr>
            <w:r>
              <w:rPr>
                <w:rFonts w:hint="eastAsia" w:ascii="宋体" w:hAnsi="宋体" w:eastAsia="宋体" w:cs="宋体"/>
                <w:color w:val="000000"/>
                <w:kern w:val="0"/>
                <w:szCs w:val="21"/>
                <w:lang w:bidi="ar"/>
              </w:rPr>
              <w:t>王瑜、杨宏射、于家武、秦汉、李康、冯飞、马帅峰、吴发展、李乾坤、刘勇</w:t>
            </w:r>
          </w:p>
        </w:tc>
      </w:tr>
      <w:tr>
        <w:tblPrEx>
          <w:tblLayout w:type="fixed"/>
          <w:tblCellMar>
            <w:top w:w="0" w:type="dxa"/>
            <w:left w:w="108" w:type="dxa"/>
            <w:bottom w:w="0" w:type="dxa"/>
            <w:right w:w="108" w:type="dxa"/>
          </w:tblCellMar>
        </w:tblPrEx>
        <w:trPr>
          <w:trHeight w:val="810" w:hRule="atLeast"/>
          <w:jc w:val="center"/>
        </w:trPr>
        <w:tc>
          <w:tcPr>
            <w:tcW w:w="1555"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KJJB2022043</w:t>
            </w:r>
          </w:p>
        </w:tc>
        <w:tc>
          <w:tcPr>
            <w:tcW w:w="1814" w:type="dxa"/>
            <w:tcBorders>
              <w:top w:val="single" w:color="auto" w:sz="4" w:space="0"/>
              <w:left w:val="nil"/>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石家庄市轨道交通集团有限责任公司</w:t>
            </w:r>
          </w:p>
        </w:tc>
        <w:tc>
          <w:tcPr>
            <w:tcW w:w="2722"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厚砂层地层矿山法施工注浆加固技术研究</w:t>
            </w:r>
          </w:p>
        </w:tc>
        <w:tc>
          <w:tcPr>
            <w:tcW w:w="3402" w:type="dxa"/>
            <w:tcBorders>
              <w:top w:val="single" w:color="auto" w:sz="4" w:space="0"/>
              <w:left w:val="nil"/>
              <w:bottom w:val="single" w:color="auto" w:sz="4" w:space="0"/>
              <w:right w:val="single" w:color="auto" w:sz="4" w:space="0"/>
            </w:tcBorders>
            <w:shd w:val="clear" w:color="auto" w:fill="auto"/>
          </w:tcPr>
          <w:p>
            <w:pPr>
              <w:widowControl/>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郭少旭、李文江、周伟、张全秀、高振国、王庆磊、高尚、段宪锋、张亚涛、王康、宋晓业、李卫娟、张莹、张虎、贾世迎</w:t>
            </w:r>
          </w:p>
        </w:tc>
      </w:tr>
    </w:tbl>
    <w:p>
      <w:pPr>
        <w:autoSpaceDE w:val="0"/>
        <w:autoSpaceDN w:val="0"/>
        <w:adjustRightInd w:val="0"/>
        <w:rPr>
          <w:rFonts w:ascii="黑体" w:hAnsi="黑体" w:eastAsia="黑体" w:cs="宋体"/>
          <w:bCs/>
          <w:color w:val="000000"/>
          <w:kern w:val="0"/>
          <w:sz w:val="32"/>
          <w:szCs w:val="32"/>
        </w:rPr>
      </w:pPr>
    </w:p>
    <w:p>
      <w:pPr>
        <w:autoSpaceDE w:val="0"/>
        <w:autoSpaceDN w:val="0"/>
        <w:adjustRightInd w:val="0"/>
        <w:jc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二等奖（84项）</w:t>
      </w:r>
    </w:p>
    <w:tbl>
      <w:tblPr>
        <w:tblStyle w:val="7"/>
        <w:tblpPr w:leftFromText="180" w:rightFromText="180" w:vertAnchor="text" w:horzAnchor="page" w:tblpXSpec="center" w:tblpY="314"/>
        <w:tblOverlap w:val="never"/>
        <w:tblW w:w="9493" w:type="dxa"/>
        <w:tblInd w:w="0" w:type="dxa"/>
        <w:tblLayout w:type="fixed"/>
        <w:tblCellMar>
          <w:top w:w="15" w:type="dxa"/>
          <w:left w:w="15" w:type="dxa"/>
          <w:bottom w:w="15" w:type="dxa"/>
          <w:right w:w="15" w:type="dxa"/>
        </w:tblCellMar>
      </w:tblPr>
      <w:tblGrid>
        <w:gridCol w:w="1291"/>
        <w:gridCol w:w="1985"/>
        <w:gridCol w:w="2815"/>
        <w:gridCol w:w="3402"/>
      </w:tblGrid>
      <w:tr>
        <w:tblPrEx>
          <w:tblLayout w:type="fixed"/>
          <w:tblCellMar>
            <w:top w:w="15" w:type="dxa"/>
            <w:left w:w="15" w:type="dxa"/>
            <w:bottom w:w="15" w:type="dxa"/>
            <w:right w:w="15" w:type="dxa"/>
          </w:tblCellMar>
        </w:tblPrEx>
        <w:trPr>
          <w:trHeight w:val="542"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textAlignment w:val="top"/>
              <w:rPr>
                <w:rFonts w:ascii="宋体" w:hAnsi="宋体" w:eastAsia="宋体" w:cs="宋体"/>
                <w:b/>
                <w:color w:val="000000"/>
                <w:szCs w:val="18"/>
              </w:rPr>
            </w:pPr>
            <w:r>
              <w:rPr>
                <w:rFonts w:hint="eastAsia" w:ascii="宋体" w:hAnsi="宋体" w:eastAsia="宋体" w:cs="宋体"/>
                <w:b/>
                <w:color w:val="000000"/>
                <w:kern w:val="0"/>
                <w:szCs w:val="18"/>
                <w:lang w:bidi="ar"/>
              </w:rPr>
              <w:t>获奖编号</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textAlignment w:val="top"/>
              <w:rPr>
                <w:rFonts w:ascii="宋体" w:hAnsi="宋体" w:eastAsia="宋体" w:cs="宋体"/>
                <w:b/>
                <w:color w:val="000000"/>
                <w:szCs w:val="18"/>
              </w:rPr>
            </w:pPr>
            <w:r>
              <w:rPr>
                <w:rFonts w:hint="eastAsia" w:ascii="宋体" w:hAnsi="宋体" w:eastAsia="宋体" w:cs="宋体"/>
                <w:b/>
                <w:color w:val="000000"/>
                <w:kern w:val="0"/>
                <w:szCs w:val="18"/>
                <w:lang w:bidi="ar"/>
              </w:rPr>
              <w:t>申报单位</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textAlignment w:val="top"/>
              <w:rPr>
                <w:rFonts w:ascii="宋体" w:hAnsi="宋体" w:eastAsia="宋体" w:cs="宋体"/>
                <w:b/>
                <w:color w:val="000000"/>
                <w:szCs w:val="18"/>
              </w:rPr>
            </w:pPr>
            <w:r>
              <w:rPr>
                <w:rFonts w:hint="eastAsia" w:ascii="宋体" w:hAnsi="宋体" w:eastAsia="宋体" w:cs="宋体"/>
                <w:b/>
                <w:color w:val="000000"/>
                <w:kern w:val="0"/>
                <w:szCs w:val="18"/>
                <w:lang w:bidi="ar"/>
              </w:rPr>
              <w:t>成果名称</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textAlignment w:val="top"/>
              <w:rPr>
                <w:rFonts w:ascii="宋体" w:hAnsi="宋体" w:eastAsia="宋体" w:cs="宋体"/>
                <w:b/>
                <w:color w:val="000000"/>
                <w:szCs w:val="18"/>
              </w:rPr>
            </w:pPr>
            <w:r>
              <w:rPr>
                <w:rFonts w:hint="eastAsia" w:ascii="宋体" w:hAnsi="宋体" w:eastAsia="宋体" w:cs="宋体"/>
                <w:b/>
                <w:color w:val="000000"/>
                <w:szCs w:val="18"/>
              </w:rPr>
              <w:t>完成人</w:t>
            </w:r>
          </w:p>
        </w:tc>
      </w:tr>
      <w:tr>
        <w:tblPrEx>
          <w:tblLayout w:type="fixed"/>
          <w:tblCellMar>
            <w:top w:w="15" w:type="dxa"/>
            <w:left w:w="15" w:type="dxa"/>
            <w:bottom w:w="15" w:type="dxa"/>
            <w:right w:w="15" w:type="dxa"/>
          </w:tblCellMar>
        </w:tblPrEx>
        <w:trPr>
          <w:trHeight w:val="1096"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中建八局发展建设有限公司、中国建筑第八工程局有限公司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CBD</w:t>
            </w:r>
            <w:r>
              <w:rPr>
                <w:rFonts w:hint="eastAsia" w:ascii="宋体" w:hAnsi="宋体" w:eastAsia="宋体" w:cs="仿宋_GB2312"/>
                <w:bCs/>
                <w:color w:val="000000"/>
                <w:szCs w:val="21"/>
              </w:rPr>
              <w:t>核心区地下空间劲性大跨结构施工关键技术研究与应用</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孙皓、潘鹏、王显斌、杨升旗、李祥龙、袁征、侯国山、李保成、贾宪、高佳本</w:t>
            </w:r>
          </w:p>
        </w:tc>
      </w:tr>
      <w:tr>
        <w:tblPrEx>
          <w:tblLayout w:type="fixed"/>
          <w:tblCellMar>
            <w:top w:w="15" w:type="dxa"/>
            <w:left w:w="15" w:type="dxa"/>
            <w:bottom w:w="15" w:type="dxa"/>
            <w:right w:w="15" w:type="dxa"/>
          </w:tblCellMar>
        </w:tblPrEx>
        <w:trPr>
          <w:trHeight w:val="60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KJJB2022045</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中建八局发展建设有限公司、中国建筑第八工程局有限公司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临海超高层港航指挥中心建造关键技术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许岳峰、陈江、郝亚磊、郑洪、李维强、杨增祥、姬建成、刘江、孟锰、刘志东</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KJJB2022046</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河北北方学院体育馆及室外运动场看台项目体育馆工程</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韩达、杜海龙、杨永春、孟宏凯、吴刚、王卫、陈俊达</w:t>
            </w:r>
          </w:p>
        </w:tc>
      </w:tr>
      <w:tr>
        <w:tblPrEx>
          <w:tblLayout w:type="fixed"/>
          <w:tblCellMar>
            <w:top w:w="15" w:type="dxa"/>
            <w:left w:w="15" w:type="dxa"/>
            <w:bottom w:w="15" w:type="dxa"/>
            <w:right w:w="15" w:type="dxa"/>
          </w:tblCellMar>
        </w:tblPrEx>
        <w:trPr>
          <w:trHeight w:val="61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北京崇建工程有限公司、中国二十二冶集团有限公司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套筒式多管烟囱钢内筒同步安装技术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苏双常、王庆涛、姜威、沈丹、蔡鹏成、赵立凯、龙天宝</w:t>
            </w:r>
          </w:p>
          <w:p>
            <w:pPr>
              <w:pStyle w:val="2"/>
            </w:pPr>
          </w:p>
          <w:p>
            <w:pPr>
              <w:pStyle w:val="2"/>
            </w:pPr>
          </w:p>
        </w:tc>
      </w:tr>
      <w:tr>
        <w:tblPrEx>
          <w:tblLayout w:type="fixed"/>
          <w:tblCellMar>
            <w:top w:w="15" w:type="dxa"/>
            <w:left w:w="15" w:type="dxa"/>
            <w:bottom w:w="15" w:type="dxa"/>
            <w:right w:w="15" w:type="dxa"/>
          </w:tblCellMar>
        </w:tblPrEx>
        <w:trPr>
          <w:trHeight w:val="60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基于</w:t>
            </w:r>
            <w:r>
              <w:rPr>
                <w:rFonts w:ascii="宋体" w:hAnsi="宋体" w:eastAsia="宋体" w:cs="仿宋_GB2312"/>
                <w:bCs/>
                <w:color w:val="000000"/>
                <w:szCs w:val="21"/>
              </w:rPr>
              <w:t>5G</w:t>
            </w:r>
            <w:r>
              <w:rPr>
                <w:rFonts w:hint="eastAsia" w:ascii="宋体" w:hAnsi="宋体" w:eastAsia="宋体" w:cs="仿宋_GB2312"/>
                <w:bCs/>
                <w:color w:val="000000"/>
                <w:szCs w:val="21"/>
              </w:rPr>
              <w:t>的施工现场可视化智能管理技术研究与应用</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陈江、崔海敏、温义生、王保栋、田宝吉、韩洪鹏、宋瑞清、廉德广、李泽政、栾绍强</w:t>
            </w:r>
          </w:p>
        </w:tc>
      </w:tr>
      <w:tr>
        <w:tblPrEx>
          <w:tblLayout w:type="fixed"/>
          <w:tblCellMar>
            <w:top w:w="15" w:type="dxa"/>
            <w:left w:w="15" w:type="dxa"/>
            <w:bottom w:w="15" w:type="dxa"/>
            <w:right w:w="15" w:type="dxa"/>
          </w:tblCellMar>
        </w:tblPrEx>
        <w:trPr>
          <w:trHeight w:val="72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KJJB2022049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北京崇建工程有限公司、中国二十二冶集团有限公司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装配式住宅竖向构件后浇段联接技术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吕应荣、李治勋、王聪、何龙飞、张号楠、王猛、刘泽坤、朴士奇、李岩、麻晗</w:t>
            </w:r>
          </w:p>
        </w:tc>
      </w:tr>
      <w:tr>
        <w:tblPrEx>
          <w:tblLayout w:type="fixed"/>
          <w:tblCellMar>
            <w:top w:w="15" w:type="dxa"/>
            <w:left w:w="15" w:type="dxa"/>
            <w:bottom w:w="15" w:type="dxa"/>
            <w:right w:w="15" w:type="dxa"/>
          </w:tblCellMar>
        </w:tblPrEx>
        <w:trPr>
          <w:trHeight w:val="57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大元建业集团股份有限公司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工业六边形地砖齿沟粘贴法施工技术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安培明、李明兴、范金霞、刘佩松、赵婧、杨静、张晓天</w:t>
            </w:r>
          </w:p>
        </w:tc>
      </w:tr>
      <w:tr>
        <w:tblPrEx>
          <w:tblLayout w:type="fixed"/>
          <w:tblCellMar>
            <w:top w:w="15" w:type="dxa"/>
            <w:left w:w="15" w:type="dxa"/>
            <w:bottom w:w="15" w:type="dxa"/>
            <w:right w:w="15" w:type="dxa"/>
          </w:tblCellMar>
        </w:tblPrEx>
        <w:trPr>
          <w:trHeight w:val="61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中建八局发展建设有限公司、中国建筑第八工程局有限公司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大跨钢结构清水混凝土连廊关键施工技术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马希振、王德银、张勇、王思臻、位石圈、杨光利、李明远、董志洋、刘鑫、苗家森</w:t>
            </w:r>
          </w:p>
        </w:tc>
      </w:tr>
      <w:tr>
        <w:tblPrEx>
          <w:tblLayout w:type="fixed"/>
          <w:tblCellMar>
            <w:top w:w="15" w:type="dxa"/>
            <w:left w:w="15" w:type="dxa"/>
            <w:bottom w:w="15" w:type="dxa"/>
            <w:right w:w="15" w:type="dxa"/>
          </w:tblCellMar>
        </w:tblPrEx>
        <w:trPr>
          <w:trHeight w:val="66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高层建筑地下室连廊变形缝防渗施工技术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韩春、钟英卓、于国成、王彪、徐志强、张磊、刘新宇、查广民、付强、任玉荣</w:t>
            </w:r>
          </w:p>
        </w:tc>
      </w:tr>
      <w:tr>
        <w:tblPrEx>
          <w:tblLayout w:type="fixed"/>
          <w:tblCellMar>
            <w:top w:w="15" w:type="dxa"/>
            <w:left w:w="15" w:type="dxa"/>
            <w:bottom w:w="15" w:type="dxa"/>
            <w:right w:w="15" w:type="dxa"/>
          </w:tblCellMar>
        </w:tblPrEx>
        <w:trPr>
          <w:trHeight w:val="72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复杂几何图形建筑结构测量与精确定位施工技术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李岩、杨永春、王卫、王兴文、臧乾坤、吴刚、赵子洲、魏岳峰、董云龙</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剪力墙阻尼器施工技术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吕博、武学臣、吴刚、王大伟、董长博、刘雪萍、薛立波、张雄伟</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KJJB2022055</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河北建设集团装饰工程有限公司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开缝石材幕墙骨架挂接与转接件封堵防水施工工法</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李敬茁、张辉、刘鹏飞、赵欢、白雪飞</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KJJB2022056</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河北建设集团生态环境有限公司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异型镂空耐候钢板施工技术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李建恒、杨利、杨军、高博、宋佳、曹文莎、史东佳、张孟韬、张少培、李士峰</w:t>
            </w:r>
          </w:p>
        </w:tc>
      </w:tr>
      <w:tr>
        <w:tblPrEx>
          <w:tblLayout w:type="fixed"/>
          <w:tblCellMar>
            <w:top w:w="15" w:type="dxa"/>
            <w:left w:w="15" w:type="dxa"/>
            <w:bottom w:w="15" w:type="dxa"/>
            <w:right w:w="15" w:type="dxa"/>
          </w:tblCellMar>
        </w:tblPrEx>
        <w:trPr>
          <w:trHeight w:val="60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KJJB2022057</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大元建业集团股份有限公司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填充墙较大厚度抹灰预留加强措施施工技术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吴晓山、张亚兵、孙何、刘忠、王龙槐、周伟、吕文杰、王巨香、杨海燕、白晓军</w:t>
            </w:r>
          </w:p>
        </w:tc>
      </w:tr>
      <w:tr>
        <w:tblPrEx>
          <w:tblLayout w:type="fixed"/>
          <w:tblCellMar>
            <w:top w:w="15" w:type="dxa"/>
            <w:left w:w="15" w:type="dxa"/>
            <w:bottom w:w="15" w:type="dxa"/>
            <w:right w:w="15" w:type="dxa"/>
          </w:tblCellMar>
        </w:tblPrEx>
        <w:trPr>
          <w:trHeight w:val="57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短期围堰填海岛地下空间关键施工技术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王保栋、秦丹丹、任宪冰、高福庆、韩洪鹏、李林、王广升、张康、侯庆敏、管鹏凯</w:t>
            </w:r>
          </w:p>
        </w:tc>
      </w:tr>
      <w:tr>
        <w:tblPrEx>
          <w:tblLayout w:type="fixed"/>
          <w:tblCellMar>
            <w:top w:w="15" w:type="dxa"/>
            <w:left w:w="15" w:type="dxa"/>
            <w:bottom w:w="15" w:type="dxa"/>
            <w:right w:w="15" w:type="dxa"/>
          </w:tblCellMar>
        </w:tblPrEx>
        <w:trPr>
          <w:trHeight w:val="102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KJJB2022059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中铁隧道集团二处有限公司、中铁隧道局集团有限公司、山东大学</w:t>
            </w:r>
            <w:r>
              <w:rPr>
                <w:rFonts w:ascii="宋体" w:hAnsi="宋体" w:eastAsia="宋体" w:cs="仿宋_GB2312"/>
                <w:bCs/>
                <w:color w:val="000000"/>
                <w:szCs w:val="21"/>
              </w:rPr>
              <w:t xml:space="preserve"> </w:t>
            </w:r>
            <w:r>
              <w:rPr>
                <w:rFonts w:hint="eastAsia" w:ascii="宋体" w:hAnsi="宋体" w:eastAsia="宋体" w:cs="仿宋_GB2312"/>
                <w:bCs/>
                <w:color w:val="000000"/>
                <w:szCs w:val="21"/>
              </w:rPr>
              <w:t>、山东多邦汇德信息技术有限公司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大跨径软弱破碎围岩隧道快速掘进及爆破施工关键技术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王丙坤、朱永学、刘阳、徐帮树、李超 、张万志、谢丰泽、张向军、陈利峰、耿伟卫</w:t>
            </w:r>
          </w:p>
        </w:tc>
      </w:tr>
      <w:tr>
        <w:tblPrEx>
          <w:tblLayout w:type="fixed"/>
          <w:tblCellMar>
            <w:top w:w="15" w:type="dxa"/>
            <w:left w:w="15" w:type="dxa"/>
            <w:bottom w:w="15" w:type="dxa"/>
            <w:right w:w="15" w:type="dxa"/>
          </w:tblCellMar>
        </w:tblPrEx>
        <w:trPr>
          <w:trHeight w:val="1018"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720度大跨度球面影院关键施工技术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李伟、陈豹、魏嵩、李广东、王艳彬、张力凡、吴笛、郝志强、王建省、杜磊</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中铁三局集团第二工程有限公司、中铁三局集团有限公司、石家庄铁道大学</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基于智能化的地铁盾构管片制造成套技术研究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王田宇、刘承宏、李宾、陈宇博、曹杨、薛泽民、刘杰、刘志江、郭志利、张奎</w:t>
            </w:r>
          </w:p>
        </w:tc>
      </w:tr>
      <w:tr>
        <w:tblPrEx>
          <w:tblLayout w:type="fixed"/>
          <w:tblCellMar>
            <w:top w:w="15" w:type="dxa"/>
            <w:left w:w="15" w:type="dxa"/>
            <w:bottom w:w="15" w:type="dxa"/>
            <w:right w:w="15" w:type="dxa"/>
          </w:tblCellMar>
        </w:tblPrEx>
        <w:trPr>
          <w:trHeight w:val="67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中交一公局集团有限公司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双侧壁导坑法在超大断面白垩系岩层风化带暗挖地铁车站施工中的应用</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李磊、汲红旗、阳军生、艾国平、雷涛、王贺起、黄海伦、周敏</w:t>
            </w:r>
          </w:p>
        </w:tc>
      </w:tr>
      <w:tr>
        <w:tblPrEx>
          <w:tblLayout w:type="fixed"/>
          <w:tblCellMar>
            <w:top w:w="15" w:type="dxa"/>
            <w:left w:w="15" w:type="dxa"/>
            <w:bottom w:w="15" w:type="dxa"/>
            <w:right w:w="15" w:type="dxa"/>
          </w:tblCellMar>
        </w:tblPrEx>
        <w:trPr>
          <w:trHeight w:val="1052"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临海装配式框架结构公共建筑关键施工技术研究与应用</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张凯华、李洋洋、袁星星、崔腾、时东厦、胡志磊、吴占彬、王铮、周炳龙、潘文邦</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严寒地区高炉系统壳体结构施工技术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钟英卓、纪宏超、方学明、于国成、韩春、张连喜、孙树城、田麒伟、陈飞飞、宗云飞</w:t>
            </w:r>
          </w:p>
        </w:tc>
      </w:tr>
      <w:tr>
        <w:tblPrEx>
          <w:tblLayout w:type="fixed"/>
          <w:tblCellMar>
            <w:top w:w="15" w:type="dxa"/>
            <w:left w:w="15" w:type="dxa"/>
            <w:bottom w:w="15" w:type="dxa"/>
            <w:right w:w="15" w:type="dxa"/>
          </w:tblCellMar>
        </w:tblPrEx>
        <w:trPr>
          <w:trHeight w:val="1441"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KJJB2022065</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中交一公局集团、中交一公局桥隧工程有限公司、北京交通大学、中交建冀交高速公路投资发展有限公司、中交投资有限公司、河北华达公路工程咨询监理有限公司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穿越原生态石林景观带隧道施工与自然景观融合的技术研究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王学增、卢江华、刘杨、周敏、黄明利、易善斌、李全勤、熊鹏、黄珍燕、盘中秋</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KJJB2022066</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绿城青岛深蓝中心工程关键施工技术研究与应用</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梁斌、付林、赵训涛、石硕硕、刘京瑞、张凯祥、刘海青、贾鹏、王伟、张宏</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中建八局发展建设有限公司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半导体特色工艺生产线厂房建设关键技术研究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李伟、张健健、詹永芳、王耀龙、李春波、吴云胜、黄森、时红亮、孔锋、肖晓晨</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KJJB2022068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中铁三局集团第二工程有限公司、中铁三局集团有限公司、石家庄铁道大学、武九铁路客运专线湖北有限责任公司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高速铁路复杂地质条件大跨连续梁拱桥</w:t>
            </w:r>
            <w:r>
              <w:rPr>
                <w:rFonts w:ascii="宋体" w:hAnsi="宋体" w:eastAsia="宋体" w:cs="仿宋_GB2312"/>
                <w:bCs/>
                <w:color w:val="000000"/>
                <w:szCs w:val="21"/>
              </w:rPr>
              <w:t xml:space="preserve"> </w:t>
            </w:r>
            <w:r>
              <w:rPr>
                <w:rFonts w:hint="eastAsia" w:ascii="宋体" w:hAnsi="宋体" w:eastAsia="宋体" w:cs="仿宋_GB2312"/>
                <w:bCs/>
                <w:color w:val="000000"/>
                <w:szCs w:val="21"/>
              </w:rPr>
              <w:t>施工关键技术研究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张远征、纪常永、宋国映、喻明灯、邓海、李海云、张博轩、龚波、董腾飞、王东旭</w:t>
            </w:r>
          </w:p>
        </w:tc>
      </w:tr>
      <w:tr>
        <w:tblPrEx>
          <w:tblLayout w:type="fixed"/>
          <w:tblCellMar>
            <w:top w:w="15" w:type="dxa"/>
            <w:left w:w="15" w:type="dxa"/>
            <w:bottom w:w="15" w:type="dxa"/>
            <w:right w:w="15" w:type="dxa"/>
          </w:tblCellMar>
        </w:tblPrEx>
        <w:trPr>
          <w:trHeight w:val="75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KJJB2022069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中交一公局集团有限公司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基于</w:t>
            </w:r>
            <w:r>
              <w:rPr>
                <w:rFonts w:ascii="宋体" w:hAnsi="宋体" w:eastAsia="宋体" w:cs="仿宋_GB2312"/>
                <w:bCs/>
                <w:color w:val="000000"/>
                <w:szCs w:val="21"/>
              </w:rPr>
              <w:t>BIM</w:t>
            </w:r>
            <w:r>
              <w:rPr>
                <w:rFonts w:hint="eastAsia" w:ascii="宋体" w:hAnsi="宋体" w:eastAsia="宋体" w:cs="仿宋_GB2312"/>
                <w:bCs/>
                <w:color w:val="000000"/>
                <w:szCs w:val="21"/>
              </w:rPr>
              <w:t>的城市中心区无柱大跨度地铁车站基坑开挖综合技术研究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李磊、汲红旗、艾国平、雷涛、周敏、陈刚</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滨海相淤泥地区管桩沉桩施工技术研究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李小青、郑忠良、朱焕柏、苏术玉、张建英、王雪梅、张健、黄坡、李玉涛、孙龙彪</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现浇管廊预埋槽道在施工中的准确定位技术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李波、赵春梅、鲍海波、姚彬、樊志鸿、曹世飞、李洋、翟晓宁、韩阔、郭晓玲</w:t>
            </w:r>
          </w:p>
        </w:tc>
      </w:tr>
      <w:tr>
        <w:tblPrEx>
          <w:tblLayout w:type="fixed"/>
          <w:tblCellMar>
            <w:top w:w="15" w:type="dxa"/>
            <w:left w:w="15" w:type="dxa"/>
            <w:bottom w:w="15" w:type="dxa"/>
            <w:right w:w="15" w:type="dxa"/>
          </w:tblCellMar>
        </w:tblPrEx>
        <w:trPr>
          <w:trHeight w:val="42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大悬挑结构饰面组合安装技术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赵秋收、孙鹏、康博、常伟强、王学平、赵小硕、王伟</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泰华锦业建筑工程有限公司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体育场半敞开荷花造型屋面钢结构现场拼装施工技术应用研究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王彦航、刘建海、时立志、刘勇、高帅龙、王旭东、王戌珍、张振东、韩寿鑫、葛旭</w:t>
            </w:r>
          </w:p>
        </w:tc>
      </w:tr>
      <w:tr>
        <w:tblPrEx>
          <w:tblLayout w:type="fixed"/>
          <w:tblCellMar>
            <w:top w:w="15" w:type="dxa"/>
            <w:left w:w="15" w:type="dxa"/>
            <w:bottom w:w="15" w:type="dxa"/>
            <w:right w:w="15" w:type="dxa"/>
          </w:tblCellMar>
        </w:tblPrEx>
        <w:trPr>
          <w:trHeight w:val="43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KJJB2022074</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节约型园林施工工艺研究与应用</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王艳伶、吴长德、杨旭、张甲立、何明伟、李坚、孙薇、张园园、王彩军、邓凌云</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KJJB2022075</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低温环境下提高沥青混凝土抗裂性能关键技术研究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扈光明、徐建辉、王阳、陈述云、陈春星、刘少卿、丁文华、杨秉华、张红宇、李忠伟</w:t>
            </w:r>
          </w:p>
        </w:tc>
      </w:tr>
      <w:tr>
        <w:tblPrEx>
          <w:tblLayout w:type="fixed"/>
          <w:tblCellMar>
            <w:top w:w="15" w:type="dxa"/>
            <w:left w:w="15" w:type="dxa"/>
            <w:bottom w:w="15" w:type="dxa"/>
            <w:right w:w="15" w:type="dxa"/>
          </w:tblCellMar>
        </w:tblPrEx>
        <w:trPr>
          <w:trHeight w:val="42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KJJB2022076</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预制超薄钢架隔墙施工技术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孙鹏、赵秋收、常伟强、王斌、刘琴蔚、王伟、康博</w:t>
            </w:r>
          </w:p>
        </w:tc>
      </w:tr>
      <w:tr>
        <w:tblPrEx>
          <w:tblLayout w:type="fixed"/>
          <w:tblCellMar>
            <w:top w:w="15" w:type="dxa"/>
            <w:left w:w="15" w:type="dxa"/>
            <w:bottom w:w="15" w:type="dxa"/>
            <w:right w:w="15" w:type="dxa"/>
          </w:tblCellMar>
        </w:tblPrEx>
        <w:trPr>
          <w:trHeight w:val="1236"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中铁隧道集团二处有限公司、宜春学院、中铁（广州）投资发展有限公司、中国科学院武汉岩土力学研究所、南昌轨道交通集团有限公司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地铁盾构隧道下穿既有桩基稳定性施工控制关键技术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林超、饶力、詹涛、安斌、谢芳、况青梅、谭贤君、张程林、李慧、陈杰华</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中交一公局桥隧工程有限公司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东天山隧道穿越</w:t>
            </w:r>
            <w:r>
              <w:rPr>
                <w:rFonts w:ascii="宋体" w:hAnsi="宋体" w:eastAsia="宋体" w:cs="仿宋_GB2312"/>
                <w:bCs/>
                <w:color w:val="000000"/>
                <w:szCs w:val="21"/>
              </w:rPr>
              <w:t>F2</w:t>
            </w:r>
            <w:r>
              <w:rPr>
                <w:rFonts w:hint="eastAsia" w:ascii="宋体" w:hAnsi="宋体" w:eastAsia="宋体" w:cs="仿宋_GB2312"/>
                <w:bCs/>
                <w:color w:val="000000"/>
                <w:szCs w:val="21"/>
              </w:rPr>
              <w:t>断裂带施工关键技术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张帅、危皓、王贺起、官黎明、黄明利、薛江龙、陈鹏高、李庆鑫、刘世林、苏鑫</w:t>
            </w:r>
          </w:p>
        </w:tc>
      </w:tr>
      <w:tr>
        <w:tblPrEx>
          <w:tblLayout w:type="fixed"/>
          <w:tblCellMar>
            <w:top w:w="15" w:type="dxa"/>
            <w:left w:w="15" w:type="dxa"/>
            <w:bottom w:w="15" w:type="dxa"/>
            <w:right w:w="15" w:type="dxa"/>
          </w:tblCellMar>
        </w:tblPrEx>
        <w:trPr>
          <w:trHeight w:val="67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KJJB2022079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中国二十二冶集团有限公司、二十二冶集团装备制造有限公司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钢结构桥梁工厂快速加工制作技术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杨彬、邢生英、周宇、卢国宝、张建岐</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大跨度螺栓球网壳结构中间跨起步吊装技术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隋玉朋、张健、金国帅、孙涛、张东君、董磊、华泽慢、田兴硕、曹同慧、石顺发</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唐山曹妃甸二十二冶工程技术有限公司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海砂在预拌混凝土中应用关键技术研究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孙涛、于晓东、武耀华、隋玉朋、曹同慧、郝挺宇、任雪梅、张润、刘同林、张东君</w:t>
            </w:r>
          </w:p>
        </w:tc>
      </w:tr>
      <w:tr>
        <w:tblPrEx>
          <w:tblLayout w:type="fixed"/>
          <w:tblCellMar>
            <w:top w:w="15" w:type="dxa"/>
            <w:left w:w="15" w:type="dxa"/>
            <w:bottom w:w="15" w:type="dxa"/>
            <w:right w:w="15" w:type="dxa"/>
          </w:tblCellMar>
        </w:tblPrEx>
        <w:trPr>
          <w:trHeight w:val="60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中交一公局桥隧工程有限公司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复杂地质条件下大断面隧道超欠挖控制技术研究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危皓、张帅、官黎明、陈鹏高、魏新傲、薛江龙、廖晓目、李庆鑫、刘世林、刘齐</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装配式轻质混凝土墙板高效安装施工技术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李波、潘城乡、鲍海波、王东、翟晓宁、李洋、郭晓玲、韩阔、李慧、栾广民</w:t>
            </w:r>
          </w:p>
        </w:tc>
      </w:tr>
      <w:tr>
        <w:tblPrEx>
          <w:tblLayout w:type="fixed"/>
          <w:tblCellMar>
            <w:top w:w="15" w:type="dxa"/>
            <w:left w:w="15" w:type="dxa"/>
            <w:bottom w:w="15" w:type="dxa"/>
            <w:right w:w="15" w:type="dxa"/>
          </w:tblCellMar>
        </w:tblPrEx>
        <w:trPr>
          <w:trHeight w:val="49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钢框架</w:t>
            </w:r>
            <w:r>
              <w:rPr>
                <w:rFonts w:ascii="宋体" w:hAnsi="宋体" w:eastAsia="宋体" w:cs="仿宋_GB2312"/>
                <w:bCs/>
                <w:color w:val="000000"/>
                <w:szCs w:val="21"/>
              </w:rPr>
              <w:t>-</w:t>
            </w:r>
            <w:r>
              <w:rPr>
                <w:rFonts w:hint="eastAsia" w:ascii="宋体" w:hAnsi="宋体" w:eastAsia="宋体" w:cs="仿宋_GB2312"/>
                <w:bCs/>
                <w:color w:val="000000"/>
                <w:szCs w:val="21"/>
              </w:rPr>
              <w:t>核心筒结构超高层施工技术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尹卫民、裴云龙、徐玲珑、李义娥、王磊、付国强、于晓利、王淼</w:t>
            </w:r>
          </w:p>
        </w:tc>
      </w:tr>
      <w:tr>
        <w:tblPrEx>
          <w:tblLayout w:type="fixed"/>
          <w:tblCellMar>
            <w:top w:w="15" w:type="dxa"/>
            <w:left w:w="15" w:type="dxa"/>
            <w:bottom w:w="15" w:type="dxa"/>
            <w:right w:w="15" w:type="dxa"/>
          </w:tblCellMar>
        </w:tblPrEx>
        <w:trPr>
          <w:trHeight w:val="49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KJJB2022085</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中国建筑第五工程局有限公司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建筑工程模板免开孔施工关键技术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胡敏、邵斌、蒋小军、 钟潜智、刘登志、刘小、 侯冠楠、 宫春雨、贺俊、 王明</w:t>
            </w:r>
          </w:p>
        </w:tc>
      </w:tr>
      <w:tr>
        <w:tblPrEx>
          <w:tblLayout w:type="fixed"/>
          <w:tblCellMar>
            <w:top w:w="15" w:type="dxa"/>
            <w:left w:w="15" w:type="dxa"/>
            <w:bottom w:w="15" w:type="dxa"/>
            <w:right w:w="15" w:type="dxa"/>
          </w:tblCellMar>
        </w:tblPrEx>
        <w:trPr>
          <w:trHeight w:val="57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KJJB2022086</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中国建筑第七工程局有限公司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基础筏板施工阶段地下暗泉封堵施工关键技术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何海英、杨伟涛、刘志海、蒋俊秋、邵壮、赵天阳</w:t>
            </w:r>
          </w:p>
        </w:tc>
      </w:tr>
      <w:tr>
        <w:tblPrEx>
          <w:tblLayout w:type="fixed"/>
          <w:tblCellMar>
            <w:top w:w="15" w:type="dxa"/>
            <w:left w:w="15" w:type="dxa"/>
            <w:bottom w:w="15" w:type="dxa"/>
            <w:right w:w="15" w:type="dxa"/>
          </w:tblCellMar>
        </w:tblPrEx>
        <w:trPr>
          <w:trHeight w:val="63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河北省第二建筑工程有限公司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BIM</w:t>
            </w:r>
            <w:r>
              <w:rPr>
                <w:rFonts w:hint="eastAsia" w:ascii="宋体" w:hAnsi="宋体" w:eastAsia="宋体" w:cs="仿宋_GB2312"/>
                <w:bCs/>
                <w:color w:val="000000"/>
                <w:szCs w:val="21"/>
              </w:rPr>
              <w:t>技术在工程复杂工艺管线管理中的应用</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董云鹏、位国强、李波、丁浩、曹荣奇、许少飞、田勋、平玉芳、陈营、刘玮琳</w:t>
            </w:r>
          </w:p>
        </w:tc>
      </w:tr>
      <w:tr>
        <w:tblPrEx>
          <w:tblLayout w:type="fixed"/>
          <w:tblCellMar>
            <w:top w:w="15" w:type="dxa"/>
            <w:left w:w="15" w:type="dxa"/>
            <w:bottom w:w="15" w:type="dxa"/>
            <w:right w:w="15" w:type="dxa"/>
          </w:tblCellMar>
        </w:tblPrEx>
        <w:trPr>
          <w:trHeight w:val="45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KJJB2022088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大元建业集团股份有限公司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高空球形网架水平滑移施工技术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刘忠、白晓军、庞维聪、刘玲玉、杨海燕、张路坤、李红林、蔡伟、周伟、王巨香</w:t>
            </w:r>
          </w:p>
        </w:tc>
      </w:tr>
      <w:tr>
        <w:tblPrEx>
          <w:tblLayout w:type="fixed"/>
          <w:tblCellMar>
            <w:top w:w="15" w:type="dxa"/>
            <w:left w:w="15" w:type="dxa"/>
            <w:bottom w:w="15" w:type="dxa"/>
            <w:right w:w="15" w:type="dxa"/>
          </w:tblCellMar>
        </w:tblPrEx>
        <w:trPr>
          <w:trHeight w:val="576"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宋体"/>
                <w:color w:val="000000"/>
                <w:kern w:val="0"/>
                <w:szCs w:val="21"/>
                <w:lang w:bidi="ar"/>
              </w:rPr>
            </w:pPr>
            <w:r>
              <w:rPr>
                <w:rFonts w:ascii="宋体" w:hAnsi="宋体" w:eastAsia="宋体" w:cs="Calibri"/>
                <w:color w:val="000000"/>
                <w:kern w:val="0"/>
                <w:szCs w:val="21"/>
                <w:lang w:bidi="ar"/>
              </w:rPr>
              <w:t>KJJB2022089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中国建筑第八工程局有限公司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山形悬链线金属索网施工技术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王凤亮、潘博文、宋勇、孙路吉、王玉强</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宋体"/>
                <w:color w:val="000000"/>
                <w:szCs w:val="21"/>
              </w:rPr>
            </w:pPr>
            <w:r>
              <w:rPr>
                <w:rFonts w:ascii="宋体" w:hAnsi="宋体" w:eastAsia="宋体" w:cs="Calibri"/>
                <w:color w:val="000000"/>
                <w:kern w:val="0"/>
                <w:szCs w:val="21"/>
                <w:lang w:bidi="ar"/>
              </w:rPr>
              <w:t>KJJB2022090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中国二十二冶集团有限公司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大角度双向倾斜交叉钢管柱施工技术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尹卫民、何建波、丁立全、于晓利、王淼  沈阳、孙庆宁</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KJJB2022091</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大元建业集团股份有限公司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大体积筏板钢筋骨架支撑及钢筋间距控制施工技术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柳敏青、刘忠、徐达、赵磊、潘新安、何立强、白晓军、刘玲玉、张亚兵</w:t>
            </w:r>
          </w:p>
        </w:tc>
      </w:tr>
      <w:tr>
        <w:tblPrEx>
          <w:tblLayout w:type="fixed"/>
          <w:tblCellMar>
            <w:top w:w="15" w:type="dxa"/>
            <w:left w:w="15" w:type="dxa"/>
            <w:bottom w:w="15" w:type="dxa"/>
            <w:right w:w="15" w:type="dxa"/>
          </w:tblCellMar>
        </w:tblPrEx>
        <w:trPr>
          <w:trHeight w:val="45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KJJB2022092</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中建二局土木工程集团有限公司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水平定向钻污水管道反开挖施工技术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丁学正、廖满平、鲁成山、焦克滨、霍磊、李邦仁、许吉斌、李伟超、侯少雷</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中国电子系统工程第四建设有限公司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生物安全关键技术在高生物安全风险负压洁净室中的应用研究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杨鹏举、袁志刊、李华新、崔行义、赵伟、高腾飞、董学鑫、邵森、伍国梁、张安闻</w:t>
            </w:r>
          </w:p>
        </w:tc>
      </w:tr>
      <w:tr>
        <w:tblPrEx>
          <w:tblLayout w:type="fixed"/>
          <w:tblCellMar>
            <w:top w:w="15" w:type="dxa"/>
            <w:left w:w="15" w:type="dxa"/>
            <w:bottom w:w="15" w:type="dxa"/>
            <w:right w:w="15" w:type="dxa"/>
          </w:tblCellMar>
        </w:tblPrEx>
        <w:trPr>
          <w:trHeight w:val="48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中国建筑第六工程局有限公司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南焦商业综合体项目施工关键技术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蔡昭辉、王雪朝、刘子木、陈康、曲伟刚、李世强、刘书强、刘坤、杨晓梅</w:t>
            </w:r>
          </w:p>
        </w:tc>
      </w:tr>
      <w:tr>
        <w:tblPrEx>
          <w:tblLayout w:type="fixed"/>
          <w:tblCellMar>
            <w:top w:w="15" w:type="dxa"/>
            <w:left w:w="15" w:type="dxa"/>
            <w:bottom w:w="15" w:type="dxa"/>
            <w:right w:w="15" w:type="dxa"/>
          </w:tblCellMar>
        </w:tblPrEx>
        <w:trPr>
          <w:trHeight w:val="61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KJJB2022095</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河北省安装工程有限公司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河南利源年产</w:t>
            </w:r>
            <w:r>
              <w:rPr>
                <w:rFonts w:ascii="宋体" w:hAnsi="宋体" w:eastAsia="宋体" w:cs="仿宋_GB2312"/>
                <w:bCs/>
                <w:color w:val="000000"/>
                <w:szCs w:val="21"/>
              </w:rPr>
              <w:t>128</w:t>
            </w:r>
            <w:r>
              <w:rPr>
                <w:rFonts w:hint="eastAsia" w:ascii="宋体" w:hAnsi="宋体" w:eastAsia="宋体" w:cs="仿宋_GB2312"/>
                <w:bCs/>
                <w:color w:val="000000"/>
                <w:szCs w:val="21"/>
              </w:rPr>
              <w:t>万吨年焦化项目综合施工技术研究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董小震、刘汉升、申东石、张仲、彭昭加、崔亚伟、王晓洁、赵倩、赵华政、赵天亮</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KJJB2022096</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中国电子系统工程第四建设有限公司、深圳融科科技有限公司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PCB</w:t>
            </w:r>
            <w:r>
              <w:rPr>
                <w:rFonts w:hint="eastAsia" w:ascii="宋体" w:hAnsi="宋体" w:eastAsia="宋体" w:cs="仿宋_GB2312"/>
                <w:bCs/>
                <w:color w:val="000000"/>
                <w:szCs w:val="21"/>
              </w:rPr>
              <w:t>工厂高效制冷机房项目实践与研究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李华新、吴峰、廖欣德、陈金虎、谷建国、施凯、张树杰、魏良辉、许大伟、张杰</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中建七局第一建筑有限公司、中国建筑第七工程局有限公司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基于</w:t>
            </w:r>
            <w:r>
              <w:rPr>
                <w:rFonts w:ascii="宋体" w:hAnsi="宋体" w:eastAsia="宋体" w:cs="仿宋_GB2312"/>
                <w:bCs/>
                <w:color w:val="000000"/>
                <w:szCs w:val="21"/>
              </w:rPr>
              <w:t>BIM</w:t>
            </w:r>
            <w:r>
              <w:rPr>
                <w:rFonts w:hint="eastAsia" w:ascii="宋体" w:hAnsi="宋体" w:eastAsia="宋体" w:cs="仿宋_GB2312"/>
                <w:bCs/>
                <w:color w:val="000000"/>
                <w:szCs w:val="21"/>
              </w:rPr>
              <w:t>技术的医院建筑运维管理系统研究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李芒原、轩莉、乔海洋、田鹏、寇小勇、周玮、王旭、刘翔、江志鹏、钱玉佳</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KJJB2022098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中国电子系统工程第四建设有限公司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模组化钢结构</w:t>
            </w:r>
            <w:r>
              <w:rPr>
                <w:rFonts w:ascii="宋体" w:hAnsi="宋体" w:eastAsia="宋体" w:cs="仿宋_GB2312"/>
                <w:bCs/>
                <w:color w:val="000000"/>
                <w:szCs w:val="21"/>
              </w:rPr>
              <w:t>+</w:t>
            </w:r>
            <w:r>
              <w:rPr>
                <w:rFonts w:hint="eastAsia" w:ascii="宋体" w:hAnsi="宋体" w:eastAsia="宋体" w:cs="仿宋_GB2312"/>
                <w:bCs/>
                <w:color w:val="000000"/>
                <w:szCs w:val="21"/>
              </w:rPr>
              <w:t>高架地板设计研究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王国栋、万骏、李成孝、张文龙、王俊华、李岩、韩振雷、张辉、寇勃、穆亚建</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宋体"/>
                <w:color w:val="000000"/>
                <w:szCs w:val="21"/>
              </w:rPr>
            </w:pPr>
            <w:r>
              <w:rPr>
                <w:rFonts w:ascii="宋体" w:hAnsi="宋体" w:eastAsia="宋体" w:cs="Calibri"/>
                <w:color w:val="000000"/>
                <w:kern w:val="0"/>
                <w:szCs w:val="21"/>
                <w:lang w:bidi="ar"/>
              </w:rPr>
              <w:t>KJJB2022099</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河北省第四建筑工程有限公司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多联体筒仓仓顶板支撑体系平台搭设技术研究及应用</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张涛、王丽霄、王建哲、申志乔、耿洪波、彭广跃、孟庆健、李辉平、曹迎新、聂倩</w:t>
            </w:r>
          </w:p>
        </w:tc>
      </w:tr>
      <w:tr>
        <w:tblPrEx>
          <w:tblLayout w:type="fixed"/>
          <w:tblCellMar>
            <w:top w:w="15" w:type="dxa"/>
            <w:left w:w="15" w:type="dxa"/>
            <w:bottom w:w="15" w:type="dxa"/>
            <w:right w:w="15" w:type="dxa"/>
          </w:tblCellMar>
        </w:tblPrEx>
        <w:trPr>
          <w:trHeight w:val="49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KJJB2022100</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河北建设集团股份有限公司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玻璃幕墙防烫伤施工技术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赵秋收、孙鹏、康博、常伟强、王学平、赵小硕、王伟</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KJJB2022101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华都国际建设集团有限公司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塔式起重机穿底板预留洞口封堵施工技术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相伟、李广成、张永刚、李斌、王建平</w:t>
            </w:r>
          </w:p>
        </w:tc>
      </w:tr>
      <w:tr>
        <w:tblPrEx>
          <w:tblLayout w:type="fixed"/>
          <w:tblCellMar>
            <w:top w:w="15" w:type="dxa"/>
            <w:left w:w="15" w:type="dxa"/>
            <w:bottom w:w="15" w:type="dxa"/>
            <w:right w:w="15" w:type="dxa"/>
          </w:tblCellMar>
        </w:tblPrEx>
        <w:trPr>
          <w:trHeight w:val="42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KJJB2022102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天保建设集团有限公司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大悬挑型钢支撑体系施工工法</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李鸿亮、李树民、牛东伟、孙亮、刘健</w:t>
            </w:r>
          </w:p>
        </w:tc>
      </w:tr>
      <w:tr>
        <w:tblPrEx>
          <w:tblLayout w:type="fixed"/>
          <w:tblCellMar>
            <w:top w:w="15" w:type="dxa"/>
            <w:left w:w="15" w:type="dxa"/>
            <w:bottom w:w="15" w:type="dxa"/>
            <w:right w:w="15" w:type="dxa"/>
          </w:tblCellMar>
        </w:tblPrEx>
        <w:trPr>
          <w:trHeight w:val="45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宋体"/>
                <w:color w:val="000000"/>
                <w:kern w:val="0"/>
                <w:szCs w:val="21"/>
                <w:lang w:bidi="ar"/>
              </w:rPr>
            </w:pPr>
            <w:r>
              <w:rPr>
                <w:rFonts w:ascii="宋体" w:hAnsi="宋体" w:eastAsia="宋体" w:cs="Calibri"/>
                <w:color w:val="000000"/>
                <w:kern w:val="0"/>
                <w:szCs w:val="21"/>
                <w:lang w:bidi="ar"/>
              </w:rPr>
              <w:t>KJJB2022103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狭小场地深、宽基坑大跨度防尘天幕施工工法</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谢杰、龚宏飞、王凤亮、梁伟建、王健</w:t>
            </w:r>
          </w:p>
        </w:tc>
      </w:tr>
      <w:tr>
        <w:tblPrEx>
          <w:tblLayout w:type="fixed"/>
          <w:tblCellMar>
            <w:top w:w="15" w:type="dxa"/>
            <w:left w:w="15" w:type="dxa"/>
            <w:bottom w:w="15" w:type="dxa"/>
            <w:right w:w="15" w:type="dxa"/>
          </w:tblCellMar>
        </w:tblPrEx>
        <w:trPr>
          <w:trHeight w:val="45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KJJB2022104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超高层建筑竖向大型风管施工技术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董喆、杨国富、位伟、舒明峰、张帅、梁玉城、李佳芮、张少涵、马亚、李磊</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KJJB2022105</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重型组合型成品槽钢支架施工技术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张鹏国、董喆、张臣、付瑞利、张元广、赵自豪、郎宝山、武江涛、孙佳俊、董洪飞</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KJJB2022106</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河北省安装工程有限公司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烧结系统大烟道有限空间施工技术研究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杨俊彦、鲍新伟、张瑞杰、魏玉芹、张棒、张恒源、杨华、翟晓飞、梁瑞尧、卫星</w:t>
            </w:r>
          </w:p>
        </w:tc>
      </w:tr>
      <w:tr>
        <w:tblPrEx>
          <w:tblLayout w:type="fixed"/>
          <w:tblCellMar>
            <w:top w:w="15" w:type="dxa"/>
            <w:left w:w="15" w:type="dxa"/>
            <w:bottom w:w="15" w:type="dxa"/>
            <w:right w:w="15" w:type="dxa"/>
          </w:tblCellMar>
        </w:tblPrEx>
        <w:trPr>
          <w:trHeight w:val="49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w:t>
            </w:r>
            <w:r>
              <w:rPr>
                <w:rFonts w:hint="eastAsia" w:ascii="宋体" w:hAnsi="宋体" w:eastAsia="宋体" w:cs="Calibri"/>
                <w:color w:val="000000"/>
                <w:kern w:val="0"/>
                <w:szCs w:val="21"/>
                <w:lang w:bidi="ar"/>
              </w:rPr>
              <w:t>022107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河北省安装工程有限公司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双工位</w:t>
            </w:r>
            <w:r>
              <w:rPr>
                <w:rFonts w:ascii="宋体" w:hAnsi="宋体" w:eastAsia="宋体" w:cs="仿宋_GB2312"/>
                <w:bCs/>
                <w:color w:val="000000"/>
                <w:szCs w:val="21"/>
              </w:rPr>
              <w:t>LF</w:t>
            </w:r>
            <w:r>
              <w:rPr>
                <w:rFonts w:hint="eastAsia" w:ascii="宋体" w:hAnsi="宋体" w:eastAsia="宋体" w:cs="仿宋_GB2312"/>
                <w:bCs/>
                <w:color w:val="000000"/>
                <w:szCs w:val="21"/>
              </w:rPr>
              <w:t>炉安装施工技术研究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张小伟、李兴龙、段树江、王阳、任克辉、赵旭龙、孙进梅、张月强、万晓康、韩军永</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108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超高层核心筒电梯井道垂直运输施工技术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董喆、邱洋、姜荣成、吕建军、周致成、林旭南、张志梁</w:t>
            </w:r>
          </w:p>
          <w:p>
            <w:pPr>
              <w:pStyle w:val="2"/>
            </w:pPr>
          </w:p>
        </w:tc>
      </w:tr>
      <w:tr>
        <w:tblPrEx>
          <w:tblLayout w:type="fixed"/>
          <w:tblCellMar>
            <w:top w:w="15" w:type="dxa"/>
            <w:left w:w="15" w:type="dxa"/>
            <w:bottom w:w="15" w:type="dxa"/>
            <w:right w:w="15" w:type="dxa"/>
          </w:tblCellMar>
        </w:tblPrEx>
        <w:trPr>
          <w:trHeight w:val="43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109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中国建筑第八工程局</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超高负孔混凝土灌注桩施工工法</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于凯、刘洋、夏戍辰、顾元东、朱永涛</w:t>
            </w:r>
          </w:p>
        </w:tc>
      </w:tr>
      <w:tr>
        <w:tblPrEx>
          <w:tblLayout w:type="fixed"/>
          <w:tblCellMar>
            <w:top w:w="15" w:type="dxa"/>
            <w:left w:w="15" w:type="dxa"/>
            <w:bottom w:w="15" w:type="dxa"/>
            <w:right w:w="15" w:type="dxa"/>
          </w:tblCellMar>
        </w:tblPrEx>
        <w:trPr>
          <w:trHeight w:val="49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高层建筑供电干线永临转换施工技术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杨国富、位伟、舒明峰、张帅、李磊、张少涵、李佳芮、梁玉城、马亚、孙炳光</w:t>
            </w:r>
          </w:p>
        </w:tc>
      </w:tr>
      <w:tr>
        <w:tblPrEx>
          <w:tblLayout w:type="fixed"/>
          <w:tblCellMar>
            <w:top w:w="15" w:type="dxa"/>
            <w:left w:w="15" w:type="dxa"/>
            <w:bottom w:w="15" w:type="dxa"/>
            <w:right w:w="15" w:type="dxa"/>
          </w:tblCellMar>
        </w:tblPrEx>
        <w:trPr>
          <w:trHeight w:val="48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河北省第四建筑工程有限公司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冷却塔人字柱施工应用关键技术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吴恩康、刘东光、岳志力、王城亮、张镱钐、史淑娟、宋渝佳、齐朋晓、 孟荣荣、王会</w:t>
            </w:r>
          </w:p>
        </w:tc>
      </w:tr>
      <w:tr>
        <w:tblPrEx>
          <w:tblLayout w:type="fixed"/>
          <w:tblCellMar>
            <w:top w:w="15" w:type="dxa"/>
            <w:left w:w="15" w:type="dxa"/>
            <w:bottom w:w="15" w:type="dxa"/>
            <w:right w:w="15" w:type="dxa"/>
          </w:tblCellMar>
        </w:tblPrEx>
        <w:trPr>
          <w:trHeight w:val="55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宋体"/>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中国建筑第五工程局有限公司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装配式建筑中新型组合式悬挑脚手架施工技术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孙玉春、蒋小军、曾祥宇、代至行、刘小、胡敏</w:t>
            </w:r>
          </w:p>
        </w:tc>
      </w:tr>
      <w:tr>
        <w:tblPrEx>
          <w:tblLayout w:type="fixed"/>
          <w:tblCellMar>
            <w:top w:w="15" w:type="dxa"/>
            <w:left w:w="15" w:type="dxa"/>
            <w:bottom w:w="15" w:type="dxa"/>
            <w:right w:w="15" w:type="dxa"/>
          </w:tblCellMar>
        </w:tblPrEx>
        <w:trPr>
          <w:trHeight w:val="589"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特殊地质条件下生态就地修复与环境治理施工技术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魏来、徐超、张宝伟、贾德路、荣年、焦本君、宋健、张振、朱政</w:t>
            </w:r>
          </w:p>
        </w:tc>
      </w:tr>
      <w:tr>
        <w:tblPrEx>
          <w:tblLayout w:type="fixed"/>
          <w:tblCellMar>
            <w:top w:w="15" w:type="dxa"/>
            <w:left w:w="15" w:type="dxa"/>
            <w:bottom w:w="15" w:type="dxa"/>
            <w:right w:w="15" w:type="dxa"/>
          </w:tblCellMar>
        </w:tblPrEx>
        <w:trPr>
          <w:trHeight w:val="646"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大跨度复杂造型空间钢结构施工技术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魏来、徐超、张宝伟、贾德路、荣年、焦本君、赵翔、张振、王燕松</w:t>
            </w:r>
          </w:p>
        </w:tc>
      </w:tr>
      <w:tr>
        <w:tblPrEx>
          <w:tblLayout w:type="fixed"/>
          <w:tblCellMar>
            <w:top w:w="15" w:type="dxa"/>
            <w:left w:w="15" w:type="dxa"/>
            <w:bottom w:w="15" w:type="dxa"/>
            <w:right w:w="15" w:type="dxa"/>
          </w:tblCellMar>
        </w:tblPrEx>
        <w:trPr>
          <w:trHeight w:val="57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115</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石家庄市轨道交通集团有限责任公司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无水砂层盾构施工技术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付庆文、刘勇、路江、郭京波、周伟、叶朝良、王语夫、宋玉香、孙彦辉、李杰</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116</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中国二十二冶集团有限公司、北京天润建设有限公司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基础底板</w:t>
            </w:r>
            <w:r>
              <w:rPr>
                <w:rFonts w:ascii="宋体" w:hAnsi="宋体" w:eastAsia="宋体" w:cs="仿宋_GB2312"/>
                <w:bCs/>
                <w:color w:val="000000"/>
                <w:szCs w:val="21"/>
              </w:rPr>
              <w:t>HDPE</w:t>
            </w:r>
            <w:r>
              <w:rPr>
                <w:rFonts w:hint="eastAsia" w:ascii="宋体" w:hAnsi="宋体" w:eastAsia="宋体" w:cs="仿宋_GB2312"/>
                <w:bCs/>
                <w:color w:val="000000"/>
                <w:szCs w:val="21"/>
              </w:rPr>
              <w:t>预铺反粘防水施工技术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寻文靓、张焱、鞠丽伟、徐堂、虞笑</w:t>
            </w:r>
          </w:p>
        </w:tc>
      </w:tr>
      <w:tr>
        <w:tblPrEx>
          <w:tblLayout w:type="fixed"/>
          <w:tblCellMar>
            <w:top w:w="15" w:type="dxa"/>
            <w:left w:w="15" w:type="dxa"/>
            <w:bottom w:w="15" w:type="dxa"/>
            <w:right w:w="15" w:type="dxa"/>
          </w:tblCellMar>
        </w:tblPrEx>
        <w:trPr>
          <w:trHeight w:val="57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异形清水结构</w:t>
            </w:r>
            <w:r>
              <w:rPr>
                <w:rFonts w:ascii="宋体" w:hAnsi="宋体" w:eastAsia="宋体" w:cs="仿宋_GB2312"/>
                <w:bCs/>
                <w:color w:val="000000"/>
                <w:szCs w:val="21"/>
              </w:rPr>
              <w:t>-</w:t>
            </w:r>
            <w:r>
              <w:rPr>
                <w:rFonts w:hint="eastAsia" w:ascii="宋体" w:hAnsi="宋体" w:eastAsia="宋体" w:cs="仿宋_GB2312"/>
                <w:bCs/>
                <w:color w:val="000000"/>
                <w:szCs w:val="21"/>
              </w:rPr>
              <w:t>多曲率平锁扣系统钛锌板幕墙综合施工技术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鞠习超、徐超、张宝伟、吴明君、焦本君、朱政、徐冰、张栢铭、郭庆华、屈晨阳</w:t>
            </w:r>
          </w:p>
        </w:tc>
      </w:tr>
      <w:tr>
        <w:tblPrEx>
          <w:tblLayout w:type="fixed"/>
          <w:tblCellMar>
            <w:top w:w="15" w:type="dxa"/>
            <w:left w:w="15" w:type="dxa"/>
            <w:bottom w:w="15" w:type="dxa"/>
            <w:right w:w="15" w:type="dxa"/>
          </w:tblCellMar>
        </w:tblPrEx>
        <w:trPr>
          <w:trHeight w:val="51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118</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中建八局第二建设有限公司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污水处理厂除臭收集系统施工技术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王燕松、张夏彬、张宝伟、张跃、沈超、焦本君、王先政、王文迪、陈志明、王勇</w:t>
            </w:r>
          </w:p>
        </w:tc>
      </w:tr>
      <w:tr>
        <w:tblPrEx>
          <w:tblLayout w:type="fixed"/>
          <w:tblCellMar>
            <w:top w:w="15" w:type="dxa"/>
            <w:left w:w="15" w:type="dxa"/>
            <w:bottom w:w="15" w:type="dxa"/>
            <w:right w:w="15" w:type="dxa"/>
          </w:tblCellMar>
        </w:tblPrEx>
        <w:trPr>
          <w:trHeight w:val="495"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119</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北京天润建设有限公司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定型化外墙模安装施工技术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周广升、王利锋、鞠丽伟、邬 龙、刘涛</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120</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河北恒山建设集团有限公司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卡槽式瓷砖勾缝施工工具技术研究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曹文山、孙华力、吴云、张建坤、王谦</w:t>
            </w:r>
          </w:p>
        </w:tc>
      </w:tr>
      <w:tr>
        <w:tblPrEx>
          <w:tblLayout w:type="fixed"/>
          <w:tblCellMar>
            <w:top w:w="15" w:type="dxa"/>
            <w:left w:w="15" w:type="dxa"/>
            <w:bottom w:w="15" w:type="dxa"/>
            <w:right w:w="15" w:type="dxa"/>
          </w:tblCellMar>
        </w:tblPrEx>
        <w:trPr>
          <w:trHeight w:val="48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121</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河北科工建设集团有限公司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配电箱预留洞封堵施工技术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姚文京、崔丽娜、赵培元、赵川、李梦婷</w:t>
            </w:r>
          </w:p>
        </w:tc>
      </w:tr>
      <w:tr>
        <w:tblPrEx>
          <w:tblLayout w:type="fixed"/>
          <w:tblCellMar>
            <w:top w:w="15" w:type="dxa"/>
            <w:left w:w="15" w:type="dxa"/>
            <w:bottom w:w="15" w:type="dxa"/>
            <w:right w:w="15" w:type="dxa"/>
          </w:tblCellMar>
        </w:tblPrEx>
        <w:trPr>
          <w:trHeight w:val="48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122</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河北科工建设集团有限公司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大管径管道焊口对管施工技术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杨红亮、米莲、张远征、李香薇、闫洞宾</w:t>
            </w:r>
          </w:p>
        </w:tc>
      </w:tr>
      <w:tr>
        <w:tblPrEx>
          <w:tblLayout w:type="fixed"/>
          <w:tblCellMar>
            <w:top w:w="15" w:type="dxa"/>
            <w:left w:w="15" w:type="dxa"/>
            <w:bottom w:w="15" w:type="dxa"/>
            <w:right w:w="15" w:type="dxa"/>
          </w:tblCellMar>
        </w:tblPrEx>
        <w:trPr>
          <w:trHeight w:val="60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123</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北京天润建设有限公司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高层建筑升降脚手架标准化创新施工技术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纪野、鞠丽伟、邵鑫、赵春梅、孙华辰</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124</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河北方泽建筑工程集团有限公司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AAC</w:t>
            </w:r>
            <w:r>
              <w:rPr>
                <w:rFonts w:hint="eastAsia" w:ascii="宋体" w:hAnsi="宋体" w:eastAsia="宋体" w:cs="仿宋_GB2312"/>
                <w:bCs/>
                <w:color w:val="000000"/>
                <w:szCs w:val="21"/>
              </w:rPr>
              <w:t>自保温墙体施工技术研究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陈峰、张洪勃、穆自强、吕华超、李志新</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kern w:val="0"/>
                <w:szCs w:val="21"/>
                <w:lang w:bidi="ar"/>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125</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中国建筑第八工程局有限公司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ascii="宋体" w:hAnsi="宋体" w:eastAsia="宋体" w:cs="仿宋_GB2312"/>
                <w:bCs/>
                <w:color w:val="000000"/>
                <w:szCs w:val="21"/>
              </w:rPr>
              <w:t>钢筋混凝土坡屋面连锁瓦施工技术</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仿宋_GB2312"/>
                <w:bCs/>
                <w:color w:val="000000"/>
                <w:szCs w:val="21"/>
              </w:rPr>
            </w:pPr>
            <w:r>
              <w:rPr>
                <w:rFonts w:hint="eastAsia" w:ascii="宋体" w:hAnsi="宋体" w:eastAsia="宋体" w:cs="仿宋_GB2312"/>
                <w:bCs/>
                <w:color w:val="000000"/>
                <w:szCs w:val="21"/>
              </w:rPr>
              <w:t>白龙、王凤亮、谭冰、谢杰、龚宏飞</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FFFFFF"/>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126</w:t>
            </w:r>
          </w:p>
        </w:tc>
        <w:tc>
          <w:tcPr>
            <w:tcW w:w="198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河北方泽建筑工程集团有限公司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固定模具定位预留钢筋孔技术研究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李海峰、李广毅、孙亚男、李一丹、魏广轴</w:t>
            </w:r>
          </w:p>
        </w:tc>
      </w:tr>
      <w:tr>
        <w:tblPrEx>
          <w:tblLayout w:type="fixed"/>
          <w:tblCellMar>
            <w:top w:w="15" w:type="dxa"/>
            <w:left w:w="15" w:type="dxa"/>
            <w:bottom w:w="15" w:type="dxa"/>
            <w:right w:w="15" w:type="dxa"/>
          </w:tblCellMar>
        </w:tblPrEx>
        <w:trPr>
          <w:trHeight w:val="540" w:hRule="atLeast"/>
        </w:trPr>
        <w:tc>
          <w:tcPr>
            <w:tcW w:w="1291"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eastAsia="宋体" w:cs="Calibri"/>
                <w:color w:val="000000"/>
                <w:szCs w:val="21"/>
              </w:rPr>
            </w:pPr>
            <w:r>
              <w:rPr>
                <w:rFonts w:ascii="宋体" w:hAnsi="宋体" w:eastAsia="宋体" w:cs="Calibri"/>
                <w:color w:val="000000"/>
                <w:kern w:val="0"/>
                <w:szCs w:val="21"/>
                <w:lang w:bidi="ar"/>
              </w:rPr>
              <w:t>KJJB2022</w:t>
            </w:r>
            <w:r>
              <w:rPr>
                <w:rFonts w:hint="eastAsia" w:ascii="宋体" w:hAnsi="宋体" w:eastAsia="宋体" w:cs="Calibri"/>
                <w:color w:val="000000"/>
                <w:kern w:val="0"/>
                <w:szCs w:val="21"/>
                <w:lang w:bidi="ar"/>
              </w:rPr>
              <w:t>127</w:t>
            </w:r>
          </w:p>
        </w:tc>
        <w:tc>
          <w:tcPr>
            <w:tcW w:w="198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秦皇岛兴龙建设工程有限公司</w:t>
            </w:r>
          </w:p>
        </w:tc>
        <w:tc>
          <w:tcPr>
            <w:tcW w:w="281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被动式外墙超厚岩棉带保温施工技术研究</w:t>
            </w:r>
          </w:p>
        </w:tc>
        <w:tc>
          <w:tcPr>
            <w:tcW w:w="340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eastAsia="宋体" w:cs="仿宋_GB2312"/>
                <w:bCs/>
                <w:color w:val="000000"/>
                <w:szCs w:val="21"/>
              </w:rPr>
            </w:pPr>
            <w:r>
              <w:rPr>
                <w:rFonts w:hint="eastAsia" w:ascii="宋体" w:hAnsi="宋体" w:eastAsia="宋体" w:cs="仿宋_GB2312"/>
                <w:bCs/>
                <w:color w:val="000000"/>
                <w:szCs w:val="21"/>
              </w:rPr>
              <w:t>张睿刚、肖峰、张松涛、王洪星、王伟</w:t>
            </w:r>
          </w:p>
        </w:tc>
      </w:tr>
    </w:tbl>
    <w:p>
      <w:pPr>
        <w:pStyle w:val="2"/>
        <w:jc w:val="center"/>
        <w:rPr>
          <w:rFonts w:hAnsi="黑体" w:cs="宋体"/>
          <w:bCs/>
          <w:sz w:val="32"/>
          <w:szCs w:val="32"/>
        </w:rPr>
      </w:pPr>
    </w:p>
    <w:p>
      <w:pPr>
        <w:pStyle w:val="2"/>
        <w:jc w:val="center"/>
        <w:rPr>
          <w:rFonts w:hAnsi="黑体" w:cs="宋体"/>
          <w:bCs/>
          <w:sz w:val="32"/>
          <w:szCs w:val="32"/>
        </w:rPr>
      </w:pPr>
    </w:p>
    <w:p>
      <w:pPr>
        <w:pStyle w:val="2"/>
        <w:jc w:val="center"/>
        <w:rPr>
          <w:rFonts w:hAnsi="黑体" w:cs="宋体"/>
          <w:bCs/>
          <w:sz w:val="32"/>
          <w:szCs w:val="32"/>
        </w:rPr>
      </w:pPr>
    </w:p>
    <w:p>
      <w:pPr>
        <w:pStyle w:val="2"/>
        <w:jc w:val="center"/>
        <w:rPr>
          <w:rFonts w:hAnsi="黑体" w:cs="宋体"/>
          <w:bCs/>
          <w:sz w:val="32"/>
          <w:szCs w:val="32"/>
        </w:rPr>
      </w:pPr>
    </w:p>
    <w:p>
      <w:pPr>
        <w:pStyle w:val="2"/>
        <w:jc w:val="center"/>
        <w:rPr>
          <w:rFonts w:ascii="华文仿宋" w:hAnsi="华文仿宋" w:eastAsia="华文仿宋" w:cs="宋体"/>
          <w:b/>
          <w:bCs/>
          <w:sz w:val="36"/>
          <w:szCs w:val="36"/>
        </w:rPr>
      </w:pPr>
      <w:r>
        <w:rPr>
          <w:rFonts w:hint="eastAsia" w:hAnsi="黑体" w:cs="宋体"/>
          <w:bCs/>
          <w:sz w:val="32"/>
          <w:szCs w:val="32"/>
        </w:rPr>
        <w:t>二、河北省建筑业协会技术发明奖</w:t>
      </w:r>
    </w:p>
    <w:p>
      <w:pPr>
        <w:autoSpaceDE w:val="0"/>
        <w:autoSpaceDN w:val="0"/>
        <w:adjustRightInd w:val="0"/>
        <w:jc w:val="left"/>
        <w:rPr>
          <w:rFonts w:ascii="黑体" w:hAnsi="Calibri" w:eastAsia="黑体" w:cs="黑体"/>
          <w:color w:val="000000"/>
          <w:kern w:val="0"/>
          <w:sz w:val="24"/>
          <w:szCs w:val="24"/>
        </w:rPr>
      </w:pPr>
    </w:p>
    <w:tbl>
      <w:tblPr>
        <w:tblStyle w:val="7"/>
        <w:tblpPr w:leftFromText="180" w:rightFromText="180" w:vertAnchor="text" w:horzAnchor="page" w:tblpXSpec="center" w:tblpY="305"/>
        <w:tblOverlap w:val="never"/>
        <w:tblW w:w="9923" w:type="dxa"/>
        <w:jc w:val="center"/>
        <w:tblInd w:w="0" w:type="dxa"/>
        <w:tblLayout w:type="fixed"/>
        <w:tblCellMar>
          <w:top w:w="15" w:type="dxa"/>
          <w:left w:w="15" w:type="dxa"/>
          <w:bottom w:w="15" w:type="dxa"/>
          <w:right w:w="15" w:type="dxa"/>
        </w:tblCellMar>
      </w:tblPr>
      <w:tblGrid>
        <w:gridCol w:w="1418"/>
        <w:gridCol w:w="3118"/>
        <w:gridCol w:w="2936"/>
        <w:gridCol w:w="2451"/>
      </w:tblGrid>
      <w:tr>
        <w:tblPrEx>
          <w:tblLayout w:type="fixed"/>
          <w:tblCellMar>
            <w:top w:w="15" w:type="dxa"/>
            <w:left w:w="15" w:type="dxa"/>
            <w:bottom w:w="15" w:type="dxa"/>
            <w:right w:w="15" w:type="dxa"/>
          </w:tblCellMar>
        </w:tblPrEx>
        <w:trPr>
          <w:trHeight w:val="1020" w:hRule="atLeast"/>
          <w:jc w:val="center"/>
        </w:trPr>
        <w:tc>
          <w:tcPr>
            <w:tcW w:w="9923" w:type="dxa"/>
            <w:gridSpan w:val="4"/>
            <w:tcBorders>
              <w:bottom w:val="single" w:color="auto" w:sz="4" w:space="0"/>
            </w:tcBorders>
            <w:shd w:val="clear" w:color="auto" w:fill="auto"/>
            <w:vAlign w:val="center"/>
          </w:tcPr>
          <w:p>
            <w:pPr>
              <w:widowControl/>
              <w:jc w:val="center"/>
              <w:textAlignment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一等奖（1项）</w:t>
            </w:r>
          </w:p>
          <w:p>
            <w:pPr>
              <w:pStyle w:val="2"/>
            </w:pPr>
          </w:p>
        </w:tc>
      </w:tr>
      <w:tr>
        <w:tblPrEx>
          <w:tblLayout w:type="fixed"/>
          <w:tblCellMar>
            <w:top w:w="15" w:type="dxa"/>
            <w:left w:w="15" w:type="dxa"/>
            <w:bottom w:w="15" w:type="dxa"/>
            <w:right w:w="15" w:type="dxa"/>
          </w:tblCellMar>
        </w:tblPrEx>
        <w:trPr>
          <w:trHeight w:val="573" w:hRule="atLeast"/>
          <w:jc w:val="center"/>
        </w:trPr>
        <w:tc>
          <w:tcPr>
            <w:tcW w:w="1418" w:type="dxa"/>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kern w:val="0"/>
                <w:szCs w:val="21"/>
                <w:lang w:bidi="ar"/>
              </w:rPr>
              <w:t>获奖编号</w:t>
            </w:r>
          </w:p>
        </w:tc>
        <w:tc>
          <w:tcPr>
            <w:tcW w:w="3118"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kern w:val="0"/>
                <w:szCs w:val="21"/>
                <w:lang w:bidi="ar"/>
              </w:rPr>
              <w:t>申报单位</w:t>
            </w:r>
          </w:p>
        </w:tc>
        <w:tc>
          <w:tcPr>
            <w:tcW w:w="2936" w:type="dxa"/>
            <w:tcBorders>
              <w:top w:val="single" w:color="auto" w:sz="4" w:space="0"/>
              <w:left w:val="single" w:color="000000" w:sz="4" w:space="0"/>
              <w:bottom w:val="single" w:color="000000" w:sz="4" w:space="0"/>
              <w:right w:val="single" w:color="auto"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kern w:val="0"/>
                <w:szCs w:val="21"/>
                <w:lang w:bidi="ar"/>
              </w:rPr>
              <w:t>成果名称</w:t>
            </w:r>
          </w:p>
        </w:tc>
        <w:tc>
          <w:tcPr>
            <w:tcW w:w="2451" w:type="dxa"/>
            <w:tcBorders>
              <w:top w:val="single" w:color="auto" w:sz="4" w:space="0"/>
              <w:left w:val="single" w:color="000000" w:sz="4" w:space="0"/>
              <w:bottom w:val="single" w:color="000000" w:sz="4" w:space="0"/>
              <w:right w:val="single" w:color="auto" w:sz="4" w:space="0"/>
            </w:tcBorders>
            <w:shd w:val="clear" w:color="auto" w:fill="auto"/>
            <w:vAlign w:val="center"/>
          </w:tcPr>
          <w:p>
            <w:pPr>
              <w:widowControl/>
              <w:jc w:val="center"/>
              <w:textAlignment w:val="top"/>
              <w:rPr>
                <w:rFonts w:ascii="宋体" w:hAnsi="宋体" w:eastAsia="宋体" w:cs="宋体"/>
                <w:b/>
                <w:color w:val="000000"/>
                <w:kern w:val="0"/>
                <w:szCs w:val="21"/>
                <w:lang w:bidi="ar"/>
              </w:rPr>
            </w:pPr>
            <w:r>
              <w:rPr>
                <w:rFonts w:hint="eastAsia" w:ascii="宋体" w:hAnsi="宋体" w:eastAsia="宋体" w:cs="宋体"/>
                <w:b/>
                <w:color w:val="000000"/>
                <w:kern w:val="0"/>
                <w:szCs w:val="21"/>
                <w:lang w:bidi="ar"/>
              </w:rPr>
              <w:t>完成人</w:t>
            </w:r>
          </w:p>
        </w:tc>
      </w:tr>
      <w:tr>
        <w:tblPrEx>
          <w:tblLayout w:type="fixed"/>
          <w:tblCellMar>
            <w:top w:w="15" w:type="dxa"/>
            <w:left w:w="15" w:type="dxa"/>
            <w:bottom w:w="15" w:type="dxa"/>
            <w:right w:w="15" w:type="dxa"/>
          </w:tblCellMar>
        </w:tblPrEx>
        <w:trPr>
          <w:trHeight w:val="617" w:hRule="atLeast"/>
          <w:jc w:val="center"/>
        </w:trPr>
        <w:tc>
          <w:tcPr>
            <w:tcW w:w="1418" w:type="dxa"/>
            <w:tcBorders>
              <w:top w:val="single" w:color="000000" w:sz="4" w:space="0"/>
              <w:left w:val="single" w:color="auto" w:sz="4" w:space="0"/>
              <w:bottom w:val="single" w:color="auto" w:sz="4" w:space="0"/>
              <w:right w:val="single" w:color="000000" w:sz="4" w:space="0"/>
            </w:tcBorders>
            <w:shd w:val="clear" w:color="auto" w:fill="auto"/>
          </w:tcPr>
          <w:p>
            <w:pPr>
              <w:widowControl/>
              <w:jc w:val="left"/>
              <w:textAlignment w:val="top"/>
              <w:rPr>
                <w:rFonts w:ascii="宋体" w:hAnsi="宋体" w:eastAsia="宋体" w:cs="Calibri"/>
                <w:color w:val="000000"/>
                <w:szCs w:val="21"/>
              </w:rPr>
            </w:pPr>
            <w:r>
              <w:rPr>
                <w:rFonts w:hint="eastAsia" w:ascii="Calibri" w:hAnsi="Calibri" w:eastAsia="宋体" w:cs="Calibri"/>
                <w:color w:val="000000"/>
                <w:szCs w:val="21"/>
              </w:rPr>
              <w:t xml:space="preserve">  </w:t>
            </w:r>
            <w:r>
              <w:rPr>
                <w:rFonts w:ascii="宋体" w:hAnsi="宋体" w:eastAsia="宋体" w:cs="Calibri"/>
                <w:color w:val="000000"/>
                <w:szCs w:val="21"/>
              </w:rPr>
              <w:t>KJFM2022001</w:t>
            </w:r>
          </w:p>
        </w:tc>
        <w:tc>
          <w:tcPr>
            <w:tcW w:w="3118" w:type="dxa"/>
            <w:tcBorders>
              <w:top w:val="single" w:color="000000" w:sz="4" w:space="0"/>
              <w:left w:val="single" w:color="000000" w:sz="4" w:space="0"/>
              <w:bottom w:val="single" w:color="auto" w:sz="4" w:space="0"/>
              <w:right w:val="single" w:color="000000"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石家庄市建筑工程有限公司</w:t>
            </w:r>
          </w:p>
        </w:tc>
        <w:tc>
          <w:tcPr>
            <w:tcW w:w="2936" w:type="dxa"/>
            <w:tcBorders>
              <w:top w:val="single" w:color="000000" w:sz="4" w:space="0"/>
              <w:left w:val="single" w:color="000000"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拱券结构逆作法施工方法</w:t>
            </w:r>
          </w:p>
        </w:tc>
        <w:tc>
          <w:tcPr>
            <w:tcW w:w="2451" w:type="dxa"/>
            <w:tcBorders>
              <w:top w:val="single" w:color="000000" w:sz="4" w:space="0"/>
              <w:left w:val="single" w:color="000000"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仝英林、宋岩、曹立飞、苏金忠、马宁、樊建何</w:t>
            </w:r>
          </w:p>
        </w:tc>
      </w:tr>
    </w:tbl>
    <w:p>
      <w:pPr>
        <w:autoSpaceDE w:val="0"/>
        <w:autoSpaceDN w:val="0"/>
        <w:adjustRightInd w:val="0"/>
        <w:rPr>
          <w:rFonts w:ascii="华文仿宋" w:hAnsi="华文仿宋" w:eastAsia="华文仿宋" w:cs="宋体"/>
          <w:b/>
          <w:bCs/>
          <w:color w:val="000000"/>
          <w:kern w:val="0"/>
          <w:sz w:val="44"/>
          <w:szCs w:val="44"/>
        </w:rPr>
      </w:pPr>
    </w:p>
    <w:tbl>
      <w:tblPr>
        <w:tblStyle w:val="7"/>
        <w:tblpPr w:leftFromText="180" w:rightFromText="180" w:vertAnchor="text" w:horzAnchor="page" w:tblpXSpec="center" w:tblpY="702"/>
        <w:tblOverlap w:val="never"/>
        <w:tblW w:w="9923" w:type="dxa"/>
        <w:jc w:val="center"/>
        <w:tblInd w:w="0" w:type="dxa"/>
        <w:tblLayout w:type="fixed"/>
        <w:tblCellMar>
          <w:top w:w="15" w:type="dxa"/>
          <w:left w:w="15" w:type="dxa"/>
          <w:bottom w:w="15" w:type="dxa"/>
          <w:right w:w="15" w:type="dxa"/>
        </w:tblCellMar>
      </w:tblPr>
      <w:tblGrid>
        <w:gridCol w:w="1418"/>
        <w:gridCol w:w="3118"/>
        <w:gridCol w:w="3046"/>
        <w:gridCol w:w="2341"/>
      </w:tblGrid>
      <w:tr>
        <w:tblPrEx>
          <w:tblLayout w:type="fixed"/>
          <w:tblCellMar>
            <w:top w:w="15" w:type="dxa"/>
            <w:left w:w="15" w:type="dxa"/>
            <w:bottom w:w="15" w:type="dxa"/>
            <w:right w:w="15" w:type="dxa"/>
          </w:tblCellMar>
        </w:tblPrEx>
        <w:trPr>
          <w:trHeight w:val="859" w:hRule="atLeast"/>
          <w:jc w:val="center"/>
        </w:trPr>
        <w:tc>
          <w:tcPr>
            <w:tcW w:w="9923" w:type="dxa"/>
            <w:gridSpan w:val="4"/>
            <w:tcBorders>
              <w:bottom w:val="single" w:color="auto" w:sz="4" w:space="0"/>
            </w:tcBorders>
            <w:shd w:val="clear" w:color="auto" w:fill="auto"/>
            <w:vAlign w:val="center"/>
          </w:tcPr>
          <w:p>
            <w:pPr>
              <w:widowControl/>
              <w:jc w:val="center"/>
              <w:textAlignment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二等奖（4项）</w:t>
            </w:r>
          </w:p>
          <w:p>
            <w:pPr>
              <w:pStyle w:val="2"/>
            </w:pPr>
          </w:p>
        </w:tc>
      </w:tr>
      <w:tr>
        <w:tblPrEx>
          <w:tblLayout w:type="fixed"/>
          <w:tblCellMar>
            <w:top w:w="15" w:type="dxa"/>
            <w:left w:w="15" w:type="dxa"/>
            <w:bottom w:w="15" w:type="dxa"/>
            <w:right w:w="15" w:type="dxa"/>
          </w:tblCellMar>
        </w:tblPrEx>
        <w:trPr>
          <w:trHeight w:val="501"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top"/>
              <w:rPr>
                <w:rFonts w:ascii="Calibri" w:hAnsi="Calibri" w:eastAsia="宋体" w:cs="Calibri"/>
                <w:color w:val="000000"/>
                <w:kern w:val="0"/>
                <w:szCs w:val="21"/>
                <w:lang w:bidi="ar"/>
              </w:rPr>
            </w:pPr>
            <w:r>
              <w:rPr>
                <w:rFonts w:hint="eastAsia" w:ascii="宋体" w:hAnsi="宋体" w:eastAsia="宋体" w:cs="宋体"/>
                <w:b/>
                <w:color w:val="000000"/>
                <w:kern w:val="0"/>
                <w:szCs w:val="21"/>
                <w:lang w:bidi="ar"/>
              </w:rPr>
              <w:t>获奖编号</w:t>
            </w:r>
          </w:p>
        </w:tc>
        <w:tc>
          <w:tcPr>
            <w:tcW w:w="311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top"/>
              <w:rPr>
                <w:rFonts w:ascii="宋体" w:hAnsi="宋体" w:eastAsia="宋体" w:cs="宋体"/>
                <w:color w:val="000000"/>
                <w:kern w:val="0"/>
                <w:szCs w:val="21"/>
                <w:lang w:bidi="ar"/>
              </w:rPr>
            </w:pPr>
            <w:r>
              <w:rPr>
                <w:rFonts w:hint="eastAsia" w:ascii="宋体" w:hAnsi="宋体" w:eastAsia="宋体" w:cs="宋体"/>
                <w:b/>
                <w:color w:val="000000"/>
                <w:kern w:val="0"/>
                <w:szCs w:val="21"/>
                <w:lang w:bidi="ar"/>
              </w:rPr>
              <w:t>申报单位</w:t>
            </w:r>
          </w:p>
        </w:tc>
        <w:tc>
          <w:tcPr>
            <w:tcW w:w="30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top"/>
              <w:rPr>
                <w:rFonts w:ascii="宋体" w:hAnsi="宋体" w:eastAsia="宋体" w:cs="宋体"/>
                <w:color w:val="000000"/>
                <w:kern w:val="0"/>
                <w:szCs w:val="21"/>
                <w:lang w:bidi="ar"/>
              </w:rPr>
            </w:pPr>
            <w:r>
              <w:rPr>
                <w:rFonts w:hint="eastAsia" w:ascii="宋体" w:hAnsi="宋体" w:eastAsia="宋体" w:cs="宋体"/>
                <w:b/>
                <w:color w:val="000000"/>
                <w:kern w:val="0"/>
                <w:szCs w:val="21"/>
                <w:lang w:bidi="ar"/>
              </w:rPr>
              <w:t>成果名称</w:t>
            </w:r>
          </w:p>
        </w:tc>
        <w:tc>
          <w:tcPr>
            <w:tcW w:w="234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top"/>
              <w:rPr>
                <w:rFonts w:ascii="宋体" w:hAnsi="宋体" w:eastAsia="宋体" w:cs="宋体"/>
                <w:b/>
                <w:color w:val="000000"/>
                <w:kern w:val="0"/>
                <w:szCs w:val="21"/>
                <w:lang w:bidi="ar"/>
              </w:rPr>
            </w:pPr>
            <w:r>
              <w:rPr>
                <w:rFonts w:hint="eastAsia" w:ascii="宋体" w:hAnsi="宋体" w:eastAsia="宋体" w:cs="宋体"/>
                <w:b/>
                <w:color w:val="000000"/>
                <w:kern w:val="0"/>
                <w:szCs w:val="21"/>
                <w:lang w:bidi="ar"/>
              </w:rPr>
              <w:t>完成人</w:t>
            </w:r>
          </w:p>
        </w:tc>
      </w:tr>
      <w:tr>
        <w:tblPrEx>
          <w:tblLayout w:type="fixed"/>
          <w:tblCellMar>
            <w:top w:w="15" w:type="dxa"/>
            <w:left w:w="15" w:type="dxa"/>
            <w:bottom w:w="15" w:type="dxa"/>
            <w:right w:w="15" w:type="dxa"/>
          </w:tblCellMar>
        </w:tblPrEx>
        <w:trPr>
          <w:trHeight w:val="501"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top"/>
              <w:rPr>
                <w:rFonts w:ascii="宋体" w:hAnsi="宋体" w:eastAsia="宋体" w:cs="Calibri"/>
                <w:color w:val="000000"/>
                <w:szCs w:val="21"/>
              </w:rPr>
            </w:pPr>
            <w:r>
              <w:rPr>
                <w:rFonts w:ascii="宋体" w:hAnsi="宋体" w:eastAsia="宋体" w:cs="Calibri"/>
                <w:color w:val="000000"/>
                <w:szCs w:val="21"/>
              </w:rPr>
              <w:t>KJFM2022002</w:t>
            </w:r>
          </w:p>
          <w:p>
            <w:pPr>
              <w:widowControl/>
              <w:jc w:val="center"/>
              <w:textAlignment w:val="top"/>
              <w:rPr>
                <w:rFonts w:ascii="Calibri" w:hAnsi="Calibri" w:eastAsia="宋体" w:cs="Calibri"/>
                <w:color w:val="000000"/>
                <w:szCs w:val="21"/>
              </w:rPr>
            </w:pPr>
          </w:p>
        </w:tc>
        <w:tc>
          <w:tcPr>
            <w:tcW w:w="3118"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天保建设集团有限公司</w:t>
            </w:r>
          </w:p>
        </w:tc>
        <w:tc>
          <w:tcPr>
            <w:tcW w:w="3046"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大直径</w:t>
            </w:r>
            <w:r>
              <w:rPr>
                <w:rFonts w:ascii="Calibri" w:hAnsi="Calibri" w:eastAsia="宋体" w:cs="Calibri"/>
                <w:color w:val="000000"/>
                <w:kern w:val="0"/>
                <w:szCs w:val="21"/>
                <w:lang w:bidi="ar"/>
              </w:rPr>
              <w:t>PPR</w:t>
            </w:r>
            <w:r>
              <w:rPr>
                <w:rFonts w:hint="eastAsia" w:ascii="宋体" w:hAnsi="宋体" w:eastAsia="宋体" w:cs="宋体"/>
                <w:color w:val="000000"/>
                <w:kern w:val="0"/>
                <w:szCs w:val="21"/>
                <w:lang w:bidi="ar"/>
              </w:rPr>
              <w:t>给水管热熔施工工法</w:t>
            </w:r>
          </w:p>
        </w:tc>
        <w:tc>
          <w:tcPr>
            <w:tcW w:w="2341"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李卫宁、刘炳强、王超、李艳武、杨新利</w:t>
            </w:r>
          </w:p>
        </w:tc>
      </w:tr>
      <w:tr>
        <w:tblPrEx>
          <w:tblLayout w:type="fixed"/>
          <w:tblCellMar>
            <w:top w:w="15" w:type="dxa"/>
            <w:left w:w="15" w:type="dxa"/>
            <w:bottom w:w="15" w:type="dxa"/>
            <w:right w:w="15" w:type="dxa"/>
          </w:tblCellMar>
        </w:tblPrEx>
        <w:trPr>
          <w:trHeight w:val="429"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top"/>
              <w:rPr>
                <w:rFonts w:ascii="宋体" w:hAnsi="宋体" w:eastAsia="宋体" w:cs="Calibri"/>
                <w:color w:val="000000"/>
                <w:szCs w:val="21"/>
              </w:rPr>
            </w:pPr>
            <w:r>
              <w:rPr>
                <w:rFonts w:ascii="宋体" w:hAnsi="宋体" w:eastAsia="宋体" w:cs="Calibri"/>
                <w:color w:val="000000"/>
                <w:szCs w:val="21"/>
              </w:rPr>
              <w:t>KJFM2022003</w:t>
            </w:r>
          </w:p>
        </w:tc>
        <w:tc>
          <w:tcPr>
            <w:tcW w:w="3118"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河北科工建设集团有限公司</w:t>
            </w:r>
          </w:p>
        </w:tc>
        <w:tc>
          <w:tcPr>
            <w:tcW w:w="3046"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有限作业空间内管道输送施工技术</w:t>
            </w:r>
          </w:p>
        </w:tc>
        <w:tc>
          <w:tcPr>
            <w:tcW w:w="2341"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米莲、郭超、张远征、李香薇、闫洞宾</w:t>
            </w:r>
          </w:p>
        </w:tc>
      </w:tr>
      <w:tr>
        <w:tblPrEx>
          <w:tblLayout w:type="fixed"/>
          <w:tblCellMar>
            <w:top w:w="15" w:type="dxa"/>
            <w:left w:w="15" w:type="dxa"/>
            <w:bottom w:w="15" w:type="dxa"/>
            <w:right w:w="15" w:type="dxa"/>
          </w:tblCellMar>
        </w:tblPrEx>
        <w:trPr>
          <w:trHeight w:val="429"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top"/>
              <w:rPr>
                <w:rFonts w:ascii="宋体" w:hAnsi="宋体" w:eastAsia="宋体" w:cs="Calibri"/>
                <w:color w:val="000000"/>
                <w:szCs w:val="21"/>
              </w:rPr>
            </w:pPr>
            <w:r>
              <w:rPr>
                <w:rFonts w:ascii="宋体" w:hAnsi="宋体" w:eastAsia="宋体" w:cs="Calibri"/>
                <w:color w:val="000000"/>
                <w:szCs w:val="21"/>
              </w:rPr>
              <w:t>KJFM2022004</w:t>
            </w:r>
          </w:p>
          <w:p>
            <w:pPr>
              <w:widowControl/>
              <w:jc w:val="center"/>
              <w:textAlignment w:val="top"/>
              <w:rPr>
                <w:rFonts w:ascii="宋体" w:hAnsi="宋体" w:eastAsia="宋体" w:cs="Calibri"/>
                <w:color w:val="000000"/>
                <w:szCs w:val="21"/>
              </w:rPr>
            </w:pPr>
          </w:p>
        </w:tc>
        <w:tc>
          <w:tcPr>
            <w:tcW w:w="3118"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秦皇岛兴龙建设工程有限公司</w:t>
            </w:r>
          </w:p>
        </w:tc>
        <w:tc>
          <w:tcPr>
            <w:tcW w:w="3046"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一种管道内部喷涂机具</w:t>
            </w:r>
          </w:p>
        </w:tc>
        <w:tc>
          <w:tcPr>
            <w:tcW w:w="2341"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kern w:val="0"/>
                <w:szCs w:val="21"/>
                <w:lang w:bidi="ar"/>
              </w:rPr>
            </w:pPr>
            <w:r>
              <w:rPr>
                <w:rFonts w:hint="eastAsia" w:ascii="宋体" w:hAnsi="宋体" w:eastAsia="宋体" w:cs="宋体"/>
                <w:color w:val="000000"/>
                <w:kern w:val="0"/>
                <w:szCs w:val="21"/>
                <w:lang w:bidi="ar"/>
              </w:rPr>
              <w:t>鲁世超、于海涛、魏银涛</w:t>
            </w:r>
          </w:p>
        </w:tc>
      </w:tr>
      <w:tr>
        <w:tblPrEx>
          <w:tblLayout w:type="fixed"/>
          <w:tblCellMar>
            <w:top w:w="15" w:type="dxa"/>
            <w:left w:w="15" w:type="dxa"/>
            <w:bottom w:w="15" w:type="dxa"/>
            <w:right w:w="15" w:type="dxa"/>
          </w:tblCellMar>
        </w:tblPrEx>
        <w:trPr>
          <w:trHeight w:val="456"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top"/>
              <w:rPr>
                <w:rFonts w:ascii="宋体" w:hAnsi="宋体" w:eastAsia="宋体" w:cs="Calibri"/>
                <w:color w:val="000000"/>
                <w:szCs w:val="21"/>
              </w:rPr>
            </w:pPr>
            <w:r>
              <w:rPr>
                <w:rFonts w:ascii="宋体" w:hAnsi="宋体" w:eastAsia="宋体" w:cs="Calibri"/>
                <w:color w:val="000000"/>
                <w:szCs w:val="21"/>
              </w:rPr>
              <w:t>KJFM2022005</w:t>
            </w:r>
          </w:p>
          <w:p>
            <w:pPr>
              <w:widowControl/>
              <w:jc w:val="center"/>
              <w:textAlignment w:val="top"/>
              <w:rPr>
                <w:rFonts w:ascii="宋体" w:hAnsi="宋体" w:eastAsia="宋体" w:cs="Calibri"/>
                <w:color w:val="000000"/>
                <w:szCs w:val="21"/>
              </w:rPr>
            </w:pPr>
          </w:p>
        </w:tc>
        <w:tc>
          <w:tcPr>
            <w:tcW w:w="3118"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宋体" w:hAnsi="宋体" w:eastAsia="宋体" w:cs="宋体"/>
                <w:color w:val="000000"/>
                <w:szCs w:val="21"/>
              </w:rPr>
            </w:pPr>
            <w:r>
              <w:rPr>
                <w:rFonts w:hint="eastAsia" w:ascii="宋体" w:hAnsi="宋体" w:eastAsia="宋体" w:cs="宋体"/>
                <w:color w:val="000000"/>
                <w:kern w:val="0"/>
                <w:szCs w:val="21"/>
                <w:lang w:bidi="ar"/>
              </w:rPr>
              <w:t>中建八局第二建设有限公司</w:t>
            </w:r>
          </w:p>
        </w:tc>
        <w:tc>
          <w:tcPr>
            <w:tcW w:w="3046"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Calibri" w:hAnsi="Calibri" w:eastAsia="宋体" w:cs="Calibri"/>
                <w:color w:val="000000"/>
                <w:szCs w:val="21"/>
              </w:rPr>
            </w:pPr>
            <w:r>
              <w:rPr>
                <w:rFonts w:ascii="Calibri" w:hAnsi="Calibri" w:eastAsia="宋体" w:cs="Calibri"/>
                <w:color w:val="000000"/>
                <w:kern w:val="0"/>
                <w:szCs w:val="21"/>
                <w:lang w:bidi="ar"/>
              </w:rPr>
              <w:t>预制装配式网格墙模结构施工技术</w:t>
            </w:r>
          </w:p>
        </w:tc>
        <w:tc>
          <w:tcPr>
            <w:tcW w:w="2341" w:type="dxa"/>
            <w:tcBorders>
              <w:top w:val="single" w:color="auto" w:sz="4" w:space="0"/>
              <w:left w:val="single" w:color="auto" w:sz="4" w:space="0"/>
              <w:bottom w:val="single" w:color="auto" w:sz="4" w:space="0"/>
              <w:right w:val="single" w:color="auto" w:sz="4" w:space="0"/>
            </w:tcBorders>
            <w:shd w:val="clear" w:color="auto" w:fill="auto"/>
          </w:tcPr>
          <w:p>
            <w:pPr>
              <w:widowControl/>
              <w:jc w:val="left"/>
              <w:textAlignment w:val="top"/>
              <w:rPr>
                <w:rFonts w:ascii="Calibri" w:hAnsi="Calibri" w:eastAsia="宋体" w:cs="Calibri"/>
                <w:color w:val="000000"/>
                <w:kern w:val="0"/>
                <w:szCs w:val="21"/>
                <w:lang w:bidi="ar"/>
              </w:rPr>
            </w:pPr>
            <w:r>
              <w:rPr>
                <w:rFonts w:hint="eastAsia" w:ascii="Calibri" w:hAnsi="Calibri" w:eastAsia="宋体" w:cs="Calibri"/>
                <w:color w:val="000000"/>
                <w:kern w:val="0"/>
                <w:szCs w:val="21"/>
                <w:lang w:bidi="ar"/>
              </w:rPr>
              <w:t xml:space="preserve">裴作富、张铭剑、张嘉宝、杨东东、张泽稷、于悦武  </w:t>
            </w:r>
          </w:p>
        </w:tc>
      </w:tr>
    </w:tbl>
    <w:p>
      <w:pPr>
        <w:autoSpaceDE w:val="0"/>
        <w:autoSpaceDN w:val="0"/>
        <w:adjustRightInd w:val="0"/>
        <w:jc w:val="left"/>
        <w:rPr>
          <w:rFonts w:ascii="黑体" w:hAnsi="Calibri" w:eastAsia="黑体" w:cs="黑体"/>
          <w:color w:val="000000"/>
          <w:kern w:val="0"/>
          <w:sz w:val="24"/>
          <w:szCs w:val="24"/>
        </w:rPr>
      </w:pPr>
    </w:p>
    <w:p>
      <w:pPr>
        <w:autoSpaceDE w:val="0"/>
        <w:autoSpaceDN w:val="0"/>
        <w:adjustRightInd w:val="0"/>
        <w:jc w:val="left"/>
        <w:rPr>
          <w:rFonts w:ascii="黑体" w:hAnsi="Calibri" w:eastAsia="黑体" w:cs="黑体"/>
          <w:color w:val="000000"/>
          <w:kern w:val="0"/>
          <w:sz w:val="24"/>
          <w:szCs w:val="24"/>
        </w:rPr>
      </w:pPr>
    </w:p>
    <w:p>
      <w:pPr>
        <w:autoSpaceDE w:val="0"/>
        <w:autoSpaceDN w:val="0"/>
        <w:adjustRightInd w:val="0"/>
        <w:jc w:val="center"/>
        <w:rPr>
          <w:rFonts w:ascii="华文仿宋" w:hAnsi="华文仿宋" w:eastAsia="华文仿宋" w:cs="宋体"/>
          <w:b/>
          <w:bCs/>
          <w:color w:val="000000"/>
          <w:kern w:val="0"/>
          <w:sz w:val="36"/>
          <w:szCs w:val="36"/>
        </w:rPr>
      </w:pPr>
    </w:p>
    <w:p>
      <w:pPr>
        <w:autoSpaceDE w:val="0"/>
        <w:autoSpaceDN w:val="0"/>
        <w:adjustRightInd w:val="0"/>
        <w:rPr>
          <w:rFonts w:ascii="华文仿宋" w:hAnsi="华文仿宋" w:eastAsia="华文仿宋" w:cs="宋体"/>
          <w:b/>
          <w:bCs/>
          <w:color w:val="000000"/>
          <w:kern w:val="0"/>
          <w:sz w:val="36"/>
          <w:szCs w:val="36"/>
        </w:rPr>
      </w:pPr>
    </w:p>
    <w:p>
      <w:pPr>
        <w:autoSpaceDE w:val="0"/>
        <w:autoSpaceDN w:val="0"/>
        <w:adjustRightInd w:val="0"/>
        <w:jc w:val="center"/>
        <w:rPr>
          <w:rFonts w:ascii="黑体" w:hAnsi="黑体" w:eastAsia="黑体" w:cs="宋体"/>
          <w:bCs/>
          <w:color w:val="000000"/>
          <w:kern w:val="0"/>
          <w:sz w:val="32"/>
          <w:szCs w:val="32"/>
        </w:rPr>
      </w:pPr>
    </w:p>
    <w:p>
      <w:pPr>
        <w:autoSpaceDE w:val="0"/>
        <w:autoSpaceDN w:val="0"/>
        <w:adjustRightInd w:val="0"/>
        <w:jc w:val="center"/>
        <w:rPr>
          <w:rFonts w:ascii="黑体" w:hAnsi="黑体" w:eastAsia="黑体" w:cs="宋体"/>
          <w:bCs/>
          <w:color w:val="000000"/>
          <w:kern w:val="0"/>
          <w:sz w:val="32"/>
          <w:szCs w:val="32"/>
        </w:rPr>
      </w:pPr>
    </w:p>
    <w:p>
      <w:pPr>
        <w:autoSpaceDE w:val="0"/>
        <w:autoSpaceDN w:val="0"/>
        <w:adjustRightInd w:val="0"/>
        <w:jc w:val="center"/>
        <w:rPr>
          <w:rFonts w:ascii="黑体" w:hAnsi="黑体" w:eastAsia="黑体" w:cs="宋体"/>
          <w:bCs/>
          <w:color w:val="000000"/>
          <w:kern w:val="0"/>
          <w:sz w:val="32"/>
          <w:szCs w:val="32"/>
        </w:rPr>
      </w:pPr>
    </w:p>
    <w:p>
      <w:pPr>
        <w:autoSpaceDE w:val="0"/>
        <w:autoSpaceDN w:val="0"/>
        <w:adjustRightInd w:val="0"/>
        <w:jc w:val="center"/>
        <w:rPr>
          <w:rFonts w:ascii="黑体" w:hAnsi="黑体" w:eastAsia="黑体" w:cs="宋体"/>
          <w:bCs/>
          <w:color w:val="000000"/>
          <w:kern w:val="0"/>
          <w:sz w:val="32"/>
          <w:szCs w:val="32"/>
        </w:rPr>
      </w:pPr>
    </w:p>
    <w:tbl>
      <w:tblPr>
        <w:tblStyle w:val="7"/>
        <w:tblpPr w:leftFromText="180" w:rightFromText="180" w:vertAnchor="text" w:horzAnchor="margin" w:tblpX="157" w:tblpY="449"/>
        <w:tblOverlap w:val="never"/>
        <w:tblW w:w="8095" w:type="dxa"/>
        <w:tblInd w:w="0" w:type="dxa"/>
        <w:tblLayout w:type="fixed"/>
        <w:tblCellMar>
          <w:top w:w="15" w:type="dxa"/>
          <w:left w:w="15" w:type="dxa"/>
          <w:bottom w:w="15" w:type="dxa"/>
          <w:right w:w="15" w:type="dxa"/>
        </w:tblCellMar>
      </w:tblPr>
      <w:tblGrid>
        <w:gridCol w:w="1417"/>
        <w:gridCol w:w="2535"/>
        <w:gridCol w:w="1875"/>
        <w:gridCol w:w="2268"/>
      </w:tblGrid>
      <w:tr>
        <w:tblPrEx>
          <w:tblLayout w:type="fixed"/>
          <w:tblCellMar>
            <w:top w:w="15" w:type="dxa"/>
            <w:left w:w="15" w:type="dxa"/>
            <w:bottom w:w="15" w:type="dxa"/>
            <w:right w:w="15" w:type="dxa"/>
          </w:tblCellMar>
        </w:tblPrEx>
        <w:trPr>
          <w:trHeight w:val="1770" w:hRule="atLeast"/>
        </w:trPr>
        <w:tc>
          <w:tcPr>
            <w:tcW w:w="8095" w:type="dxa"/>
            <w:gridSpan w:val="4"/>
            <w:tcBorders>
              <w:top w:val="nil"/>
              <w:left w:val="nil"/>
              <w:bottom w:val="single" w:color="auto" w:sz="4" w:space="0"/>
              <w:right w:val="nil"/>
            </w:tcBorders>
            <w:shd w:val="clear" w:color="auto" w:fill="FFFFFF"/>
          </w:tcPr>
          <w:p>
            <w:pPr>
              <w:autoSpaceDE w:val="0"/>
              <w:autoSpaceDN w:val="0"/>
              <w:adjustRightInd w:val="0"/>
              <w:jc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三、科技成果转化应用奖</w:t>
            </w:r>
          </w:p>
          <w:p>
            <w:pPr>
              <w:widowControl/>
              <w:jc w:val="center"/>
              <w:textAlignment w:val="top"/>
              <w:rPr>
                <w:rFonts w:ascii="黑体" w:hAnsi="黑体" w:eastAsia="黑体" w:cs="宋体"/>
                <w:bCs/>
                <w:color w:val="000000"/>
                <w:kern w:val="0"/>
                <w:sz w:val="32"/>
                <w:szCs w:val="32"/>
              </w:rPr>
            </w:pPr>
          </w:p>
          <w:p>
            <w:pPr>
              <w:widowControl/>
              <w:jc w:val="center"/>
              <w:textAlignment w:val="top"/>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一等奖（1项）</w:t>
            </w:r>
            <w:r>
              <w:t xml:space="preserve"> </w:t>
            </w:r>
          </w:p>
        </w:tc>
      </w:tr>
      <w:tr>
        <w:tblPrEx>
          <w:tblLayout w:type="fixed"/>
          <w:tblCellMar>
            <w:top w:w="15" w:type="dxa"/>
            <w:left w:w="15" w:type="dxa"/>
            <w:bottom w:w="15" w:type="dxa"/>
            <w:right w:w="15" w:type="dxa"/>
          </w:tblCellMar>
        </w:tblPrEx>
        <w:trPr>
          <w:trHeight w:val="786" w:hRule="atLeast"/>
        </w:trPr>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szCs w:val="21"/>
              </w:rPr>
              <w:t>获奖编号</w:t>
            </w:r>
          </w:p>
        </w:tc>
        <w:tc>
          <w:tcPr>
            <w:tcW w:w="25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szCs w:val="21"/>
              </w:rPr>
              <w:t>申报单位</w:t>
            </w:r>
          </w:p>
        </w:tc>
        <w:tc>
          <w:tcPr>
            <w:tcW w:w="18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szCs w:val="21"/>
              </w:rPr>
              <w:t>成果名称</w:t>
            </w:r>
          </w:p>
        </w:tc>
        <w:tc>
          <w:tcPr>
            <w:tcW w:w="22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szCs w:val="21"/>
              </w:rPr>
              <w:t>完成人</w:t>
            </w:r>
          </w:p>
        </w:tc>
      </w:tr>
      <w:tr>
        <w:tblPrEx>
          <w:tblLayout w:type="fixed"/>
          <w:tblCellMar>
            <w:top w:w="15" w:type="dxa"/>
            <w:left w:w="15" w:type="dxa"/>
            <w:bottom w:w="15" w:type="dxa"/>
            <w:right w:w="15" w:type="dxa"/>
          </w:tblCellMar>
        </w:tblPrEx>
        <w:trPr>
          <w:trHeight w:val="1018" w:hRule="atLeast"/>
        </w:trPr>
        <w:tc>
          <w:tcPr>
            <w:tcW w:w="1417"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textAlignment w:val="top"/>
              <w:rPr>
                <w:rFonts w:ascii="宋体" w:hAnsi="宋体" w:eastAsia="宋体" w:cs="宋体"/>
                <w:color w:val="333639"/>
                <w:kern w:val="0"/>
                <w:szCs w:val="21"/>
                <w:lang w:bidi="ar"/>
              </w:rPr>
            </w:pPr>
            <w:r>
              <w:rPr>
                <w:rFonts w:ascii="宋体" w:hAnsi="宋体" w:eastAsia="宋体" w:cs="宋体"/>
                <w:color w:val="333639"/>
                <w:kern w:val="0"/>
                <w:szCs w:val="21"/>
                <w:lang w:bidi="ar"/>
              </w:rPr>
              <w:t>KJZH2022001</w:t>
            </w:r>
          </w:p>
        </w:tc>
        <w:tc>
          <w:tcPr>
            <w:tcW w:w="253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宋体"/>
                <w:color w:val="333639"/>
                <w:szCs w:val="21"/>
              </w:rPr>
            </w:pPr>
            <w:r>
              <w:rPr>
                <w:rFonts w:hint="eastAsia" w:ascii="宋体" w:hAnsi="宋体" w:eastAsia="宋体" w:cs="宋体"/>
                <w:color w:val="333639"/>
                <w:kern w:val="0"/>
                <w:szCs w:val="21"/>
                <w:lang w:bidi="ar"/>
              </w:rPr>
              <w:t>中国京冶工程技术有限公司</w:t>
            </w:r>
          </w:p>
        </w:tc>
        <w:tc>
          <w:tcPr>
            <w:tcW w:w="1875"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宋体"/>
                <w:color w:val="333639"/>
                <w:szCs w:val="21"/>
              </w:rPr>
            </w:pPr>
            <w:r>
              <w:rPr>
                <w:rFonts w:hint="eastAsia" w:ascii="Calibri" w:hAnsi="Calibri" w:eastAsia="宋体" w:cs="Calibri"/>
                <w:color w:val="000000"/>
                <w:kern w:val="0"/>
                <w:szCs w:val="21"/>
                <w:lang w:bidi="ar"/>
              </w:rPr>
              <w:t>中国古动物馆（保定自然博物馆）《金属围护系统关键技术研究》</w:t>
            </w:r>
          </w:p>
        </w:tc>
        <w:tc>
          <w:tcPr>
            <w:tcW w:w="2268"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textAlignment w:val="top"/>
              <w:rPr>
                <w:rFonts w:ascii="宋体" w:hAnsi="宋体" w:eastAsia="宋体" w:cs="宋体"/>
                <w:color w:val="000000"/>
                <w:szCs w:val="21"/>
              </w:rPr>
            </w:pPr>
            <w:r>
              <w:rPr>
                <w:rFonts w:hint="eastAsia" w:ascii="Calibri" w:hAnsi="Calibri" w:eastAsia="宋体" w:cs="Calibri"/>
                <w:color w:val="000000"/>
                <w:kern w:val="0"/>
                <w:szCs w:val="21"/>
                <w:lang w:bidi="ar"/>
              </w:rPr>
              <w:t>周红蕤、苗金昇、郭戍、蔡昭昀、王先飞、汤庆轩、林莉、赵旭旻、苏丽会、刘迪</w:t>
            </w:r>
          </w:p>
        </w:tc>
      </w:tr>
    </w:tbl>
    <w:p>
      <w:pPr>
        <w:autoSpaceDE w:val="0"/>
        <w:autoSpaceDN w:val="0"/>
        <w:adjustRightInd w:val="0"/>
        <w:jc w:val="left"/>
        <w:rPr>
          <w:rFonts w:ascii="Calibri" w:hAnsi="Calibri" w:eastAsia="宋体" w:cs="Calibri"/>
          <w:color w:val="000000"/>
          <w:kern w:val="0"/>
          <w:sz w:val="18"/>
          <w:szCs w:val="18"/>
          <w:lang w:bidi="ar"/>
        </w:rPr>
      </w:pPr>
    </w:p>
    <w:p>
      <w:pPr>
        <w:tabs>
          <w:tab w:val="left" w:pos="1122"/>
        </w:tabs>
        <w:autoSpaceDE w:val="0"/>
        <w:autoSpaceDN w:val="0"/>
        <w:adjustRightInd w:val="0"/>
        <w:jc w:val="left"/>
        <w:rPr>
          <w:rFonts w:ascii="华文仿宋" w:hAnsi="华文仿宋" w:eastAsia="华文仿宋" w:cs="宋体"/>
          <w:b/>
          <w:bCs/>
          <w:color w:val="000000"/>
          <w:kern w:val="0"/>
          <w:sz w:val="36"/>
          <w:szCs w:val="36"/>
        </w:rPr>
      </w:pPr>
    </w:p>
    <w:tbl>
      <w:tblPr>
        <w:tblStyle w:val="7"/>
        <w:tblpPr w:leftFromText="181" w:rightFromText="181" w:vertAnchor="text" w:tblpXSpec="center" w:tblpY="1"/>
        <w:tblOverlap w:val="never"/>
        <w:tblW w:w="8020" w:type="dxa"/>
        <w:tblInd w:w="0" w:type="dxa"/>
        <w:tblLayout w:type="fixed"/>
        <w:tblCellMar>
          <w:top w:w="0" w:type="dxa"/>
          <w:left w:w="108" w:type="dxa"/>
          <w:bottom w:w="0" w:type="dxa"/>
          <w:right w:w="108" w:type="dxa"/>
        </w:tblCellMar>
      </w:tblPr>
      <w:tblGrid>
        <w:gridCol w:w="1322"/>
        <w:gridCol w:w="992"/>
        <w:gridCol w:w="5706"/>
      </w:tblGrid>
      <w:tr>
        <w:tblPrEx>
          <w:tblLayout w:type="fixed"/>
          <w:tblCellMar>
            <w:top w:w="0" w:type="dxa"/>
            <w:left w:w="108" w:type="dxa"/>
            <w:bottom w:w="0" w:type="dxa"/>
            <w:right w:w="108" w:type="dxa"/>
          </w:tblCellMar>
        </w:tblPrEx>
        <w:trPr>
          <w:trHeight w:val="1350" w:hRule="atLeast"/>
        </w:trPr>
        <w:tc>
          <w:tcPr>
            <w:tcW w:w="8020" w:type="dxa"/>
            <w:gridSpan w:val="3"/>
            <w:tcBorders>
              <w:top w:val="nil"/>
              <w:left w:val="nil"/>
              <w:bottom w:val="single" w:color="auto" w:sz="4" w:space="0"/>
              <w:right w:val="nil"/>
            </w:tcBorders>
            <w:shd w:val="clear" w:color="auto" w:fill="auto"/>
            <w:vAlign w:val="center"/>
          </w:tcPr>
          <w:p>
            <w:pPr>
              <w:autoSpaceDE w:val="0"/>
              <w:autoSpaceDN w:val="0"/>
              <w:adjustRightInd w:val="0"/>
              <w:jc w:val="center"/>
              <w:rPr>
                <w:rFonts w:ascii="黑体" w:hAnsi="黑体" w:eastAsia="黑体" w:cs="宋体"/>
                <w:bCs/>
                <w:color w:val="000000"/>
                <w:kern w:val="0"/>
                <w:sz w:val="32"/>
                <w:szCs w:val="32"/>
              </w:rPr>
            </w:pPr>
            <w:r>
              <w:rPr>
                <w:rFonts w:hint="eastAsia" w:ascii="黑体" w:hAnsi="黑体" w:eastAsia="黑体" w:cs="宋体"/>
                <w:bCs/>
                <w:color w:val="000000"/>
                <w:kern w:val="0"/>
                <w:sz w:val="32"/>
                <w:szCs w:val="32"/>
              </w:rPr>
              <w:t>四、科学技术建造师（2名）</w:t>
            </w:r>
          </w:p>
          <w:p>
            <w:pPr>
              <w:widowControl/>
              <w:jc w:val="center"/>
              <w:textAlignment w:val="center"/>
            </w:pPr>
          </w:p>
        </w:tc>
      </w:tr>
      <w:tr>
        <w:tblPrEx>
          <w:tblLayout w:type="fixed"/>
          <w:tblCellMar>
            <w:top w:w="0" w:type="dxa"/>
            <w:left w:w="108" w:type="dxa"/>
            <w:bottom w:w="0" w:type="dxa"/>
            <w:right w:w="108" w:type="dxa"/>
          </w:tblCellMar>
        </w:tblPrEx>
        <w:trPr>
          <w:trHeight w:val="509" w:hRule="atLeast"/>
        </w:trPr>
        <w:tc>
          <w:tcPr>
            <w:tcW w:w="132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color w:val="000000"/>
                <w:szCs w:val="21"/>
              </w:rPr>
              <w:t>获奖编号</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top"/>
              <w:rPr>
                <w:rFonts w:ascii="宋体" w:hAnsi="宋体" w:eastAsia="宋体" w:cs="宋体"/>
                <w:b/>
                <w:bCs/>
                <w:color w:val="000000"/>
                <w:szCs w:val="21"/>
              </w:rPr>
            </w:pPr>
            <w:r>
              <w:rPr>
                <w:rFonts w:hint="eastAsia" w:ascii="宋体" w:hAnsi="宋体" w:eastAsia="宋体" w:cs="宋体"/>
                <w:b/>
                <w:color w:val="000000"/>
                <w:szCs w:val="21"/>
              </w:rPr>
              <w:t>姓名</w:t>
            </w:r>
          </w:p>
        </w:tc>
        <w:tc>
          <w:tcPr>
            <w:tcW w:w="57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top"/>
              <w:rPr>
                <w:rFonts w:ascii="宋体" w:hAnsi="宋体" w:eastAsia="宋体" w:cs="宋体"/>
                <w:b/>
                <w:color w:val="000000"/>
                <w:szCs w:val="21"/>
              </w:rPr>
            </w:pPr>
            <w:r>
              <w:rPr>
                <w:rFonts w:hint="eastAsia" w:ascii="宋体" w:hAnsi="宋体" w:eastAsia="宋体" w:cs="宋体"/>
                <w:b/>
                <w:color w:val="000000"/>
                <w:szCs w:val="21"/>
              </w:rPr>
              <w:t>单    位</w:t>
            </w:r>
          </w:p>
        </w:tc>
      </w:tr>
      <w:tr>
        <w:tblPrEx>
          <w:tblLayout w:type="fixed"/>
          <w:tblCellMar>
            <w:top w:w="0" w:type="dxa"/>
            <w:left w:w="108" w:type="dxa"/>
            <w:bottom w:w="0" w:type="dxa"/>
            <w:right w:w="108" w:type="dxa"/>
          </w:tblCellMar>
        </w:tblPrEx>
        <w:trPr>
          <w:trHeight w:val="494" w:hRule="atLeast"/>
        </w:trPr>
        <w:tc>
          <w:tcPr>
            <w:tcW w:w="1322"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bottom"/>
              <w:rPr>
                <w:rFonts w:ascii="宋体" w:hAnsi="宋体" w:eastAsia="宋体" w:cs="宋体"/>
                <w:color w:val="000000"/>
                <w:szCs w:val="21"/>
              </w:rPr>
            </w:pPr>
            <w:r>
              <w:rPr>
                <w:rFonts w:ascii="宋体" w:hAnsi="宋体" w:eastAsia="宋体" w:cs="宋体"/>
                <w:color w:val="000000"/>
                <w:szCs w:val="21"/>
              </w:rPr>
              <w:t>JZS2022001</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bottom"/>
              <w:rPr>
                <w:rFonts w:ascii="宋体" w:hAnsi="宋体" w:eastAsia="宋体" w:cs="宋体"/>
                <w:color w:val="000000"/>
                <w:szCs w:val="21"/>
              </w:rPr>
            </w:pPr>
            <w:r>
              <w:rPr>
                <w:rFonts w:hint="eastAsia" w:ascii="宋体" w:hAnsi="宋体" w:eastAsia="宋体" w:cs="宋体"/>
                <w:color w:val="000000"/>
                <w:kern w:val="0"/>
                <w:szCs w:val="21"/>
                <w:lang w:bidi="ar"/>
              </w:rPr>
              <w:t>杨永春</w:t>
            </w:r>
          </w:p>
        </w:tc>
        <w:tc>
          <w:tcPr>
            <w:tcW w:w="57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河北建设集团股份有限公司</w:t>
            </w:r>
          </w:p>
        </w:tc>
      </w:tr>
      <w:tr>
        <w:tblPrEx>
          <w:tblLayout w:type="fixed"/>
          <w:tblCellMar>
            <w:top w:w="0" w:type="dxa"/>
            <w:left w:w="108" w:type="dxa"/>
            <w:bottom w:w="0" w:type="dxa"/>
            <w:right w:w="108" w:type="dxa"/>
          </w:tblCellMar>
        </w:tblPrEx>
        <w:trPr>
          <w:trHeight w:val="559" w:hRule="atLeast"/>
        </w:trPr>
        <w:tc>
          <w:tcPr>
            <w:tcW w:w="1322"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bottom"/>
              <w:rPr>
                <w:rFonts w:ascii="宋体" w:hAnsi="宋体" w:eastAsia="宋体" w:cs="宋体"/>
                <w:color w:val="000000"/>
                <w:szCs w:val="21"/>
              </w:rPr>
            </w:pPr>
            <w:r>
              <w:rPr>
                <w:rFonts w:ascii="宋体" w:hAnsi="宋体" w:eastAsia="宋体" w:cs="宋体"/>
                <w:color w:val="000000"/>
                <w:szCs w:val="21"/>
              </w:rPr>
              <w:t>JZS202200</w:t>
            </w:r>
            <w:r>
              <w:rPr>
                <w:rFonts w:hint="eastAsia" w:ascii="宋体" w:hAnsi="宋体" w:eastAsia="宋体" w:cs="宋体"/>
                <w:color w:val="000000"/>
                <w:szCs w:val="21"/>
              </w:rPr>
              <w:t>2</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bottom"/>
              <w:rPr>
                <w:rFonts w:ascii="宋体" w:hAnsi="宋体" w:eastAsia="宋体" w:cs="宋体"/>
                <w:color w:val="000000"/>
                <w:szCs w:val="21"/>
              </w:rPr>
            </w:pPr>
            <w:r>
              <w:rPr>
                <w:rFonts w:hint="eastAsia" w:ascii="宋体" w:hAnsi="宋体" w:eastAsia="宋体" w:cs="宋体"/>
                <w:color w:val="000000"/>
                <w:kern w:val="0"/>
                <w:szCs w:val="21"/>
                <w:lang w:bidi="ar"/>
              </w:rPr>
              <w:t>孙 超</w:t>
            </w:r>
          </w:p>
        </w:tc>
        <w:tc>
          <w:tcPr>
            <w:tcW w:w="570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中国京冶工程技术有限公司</w:t>
            </w:r>
          </w:p>
        </w:tc>
      </w:tr>
    </w:tbl>
    <w:p>
      <w:pPr>
        <w:autoSpaceDE w:val="0"/>
        <w:autoSpaceDN w:val="0"/>
        <w:adjustRightInd w:val="0"/>
        <w:rPr>
          <w:rFonts w:ascii="华文仿宋" w:hAnsi="华文仿宋" w:eastAsia="华文仿宋" w:cs="宋体"/>
          <w:b/>
          <w:bCs/>
          <w:color w:val="000000"/>
          <w:kern w:val="0"/>
          <w:sz w:val="32"/>
          <w:szCs w:val="32"/>
        </w:rPr>
      </w:pPr>
    </w:p>
    <w:tbl>
      <w:tblPr>
        <w:tblStyle w:val="7"/>
        <w:tblpPr w:leftFromText="180" w:rightFromText="180" w:vertAnchor="text" w:tblpXSpec="center" w:tblpY="1"/>
        <w:tblOverlap w:val="never"/>
        <w:tblW w:w="7938" w:type="dxa"/>
        <w:jc w:val="center"/>
        <w:tblInd w:w="0" w:type="dxa"/>
        <w:tblLayout w:type="fixed"/>
        <w:tblCellMar>
          <w:top w:w="0" w:type="dxa"/>
          <w:left w:w="108" w:type="dxa"/>
          <w:bottom w:w="0" w:type="dxa"/>
          <w:right w:w="108" w:type="dxa"/>
        </w:tblCellMar>
      </w:tblPr>
      <w:tblGrid>
        <w:gridCol w:w="1418"/>
        <w:gridCol w:w="850"/>
        <w:gridCol w:w="5670"/>
      </w:tblGrid>
      <w:tr>
        <w:tblPrEx>
          <w:tblLayout w:type="fixed"/>
          <w:tblCellMar>
            <w:top w:w="0" w:type="dxa"/>
            <w:left w:w="108" w:type="dxa"/>
            <w:bottom w:w="0" w:type="dxa"/>
            <w:right w:w="108" w:type="dxa"/>
          </w:tblCellMar>
        </w:tblPrEx>
        <w:trPr>
          <w:trHeight w:val="1106" w:hRule="atLeast"/>
          <w:jc w:val="center"/>
        </w:trPr>
        <w:tc>
          <w:tcPr>
            <w:tcW w:w="7938" w:type="dxa"/>
            <w:gridSpan w:val="3"/>
            <w:tcBorders>
              <w:top w:val="nil"/>
              <w:left w:val="nil"/>
              <w:bottom w:val="single" w:color="auto" w:sz="4" w:space="0"/>
              <w:right w:val="nil"/>
            </w:tcBorders>
            <w:shd w:val="clear" w:color="auto" w:fill="auto"/>
            <w:vAlign w:val="center"/>
          </w:tcPr>
          <w:p>
            <w:pPr>
              <w:widowControl/>
              <w:jc w:val="center"/>
              <w:textAlignment w:val="center"/>
              <w:rPr>
                <w:rFonts w:ascii="华文中宋" w:hAnsi="华文中宋" w:eastAsia="华文中宋" w:cs="华文中宋"/>
                <w:color w:val="000000"/>
                <w:sz w:val="28"/>
                <w:szCs w:val="28"/>
              </w:rPr>
            </w:pPr>
            <w:r>
              <w:rPr>
                <w:rFonts w:hint="eastAsia" w:ascii="黑体" w:hAnsi="黑体" w:eastAsia="黑体" w:cs="宋体"/>
                <w:bCs/>
                <w:color w:val="000000"/>
                <w:kern w:val="0"/>
                <w:sz w:val="32"/>
                <w:szCs w:val="32"/>
              </w:rPr>
              <w:t>五、科学技术青年创新奖（4名）</w:t>
            </w:r>
          </w:p>
        </w:tc>
      </w:tr>
      <w:tr>
        <w:tblPrEx>
          <w:tblLayout w:type="fixed"/>
          <w:tblCellMar>
            <w:top w:w="0" w:type="dxa"/>
            <w:left w:w="108" w:type="dxa"/>
            <w:bottom w:w="0" w:type="dxa"/>
            <w:right w:w="108" w:type="dxa"/>
          </w:tblCellMar>
        </w:tblPrEx>
        <w:trPr>
          <w:trHeight w:val="509" w:hRule="atLeast"/>
          <w:jc w:val="center"/>
        </w:trPr>
        <w:tc>
          <w:tcPr>
            <w:tcW w:w="1418" w:type="dxa"/>
            <w:tcBorders>
              <w:top w:val="single" w:color="auto" w:sz="4" w:space="0"/>
              <w:left w:val="single" w:color="000000"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color w:val="000000"/>
                <w:szCs w:val="21"/>
              </w:rPr>
              <w:t>获奖编号</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姓名</w:t>
            </w:r>
          </w:p>
        </w:tc>
        <w:tc>
          <w:tcPr>
            <w:tcW w:w="5670" w:type="dxa"/>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单    位</w:t>
            </w:r>
          </w:p>
        </w:tc>
      </w:tr>
      <w:tr>
        <w:tblPrEx>
          <w:tblLayout w:type="fixed"/>
          <w:tblCellMar>
            <w:top w:w="0" w:type="dxa"/>
            <w:left w:w="108" w:type="dxa"/>
            <w:bottom w:w="0" w:type="dxa"/>
            <w:right w:w="108" w:type="dxa"/>
          </w:tblCellMar>
        </w:tblPrEx>
        <w:trPr>
          <w:trHeight w:val="439" w:hRule="atLeast"/>
          <w:jc w:val="center"/>
        </w:trPr>
        <w:tc>
          <w:tcPr>
            <w:tcW w:w="1418" w:type="dxa"/>
            <w:tcBorders>
              <w:top w:val="single" w:color="auto" w:sz="4" w:space="0"/>
              <w:left w:val="single" w:color="000000" w:sz="4" w:space="0"/>
              <w:bottom w:val="single" w:color="auto" w:sz="4" w:space="0"/>
              <w:right w:val="single" w:color="auto" w:sz="4" w:space="0"/>
            </w:tcBorders>
            <w:shd w:val="clear" w:color="auto" w:fill="auto"/>
          </w:tcPr>
          <w:p>
            <w:pPr>
              <w:widowControl/>
              <w:jc w:val="center"/>
              <w:textAlignment w:val="bottom"/>
              <w:rPr>
                <w:rFonts w:ascii="宋体" w:hAnsi="宋体" w:eastAsia="宋体" w:cs="宋体"/>
                <w:color w:val="000000"/>
                <w:szCs w:val="21"/>
              </w:rPr>
            </w:pPr>
            <w:r>
              <w:rPr>
                <w:rFonts w:ascii="宋体" w:hAnsi="宋体" w:eastAsia="宋体" w:cs="宋体"/>
                <w:color w:val="000000"/>
                <w:szCs w:val="21"/>
              </w:rPr>
              <w:t>QNCX2022001</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bottom"/>
              <w:rPr>
                <w:rFonts w:ascii="宋体" w:hAnsi="宋体" w:eastAsia="宋体" w:cs="宋体"/>
                <w:color w:val="000000"/>
                <w:szCs w:val="21"/>
              </w:rPr>
            </w:pPr>
            <w:r>
              <w:rPr>
                <w:rFonts w:hint="eastAsia" w:ascii="宋体" w:hAnsi="宋体" w:eastAsia="宋体" w:cs="宋体"/>
                <w:color w:val="000000"/>
                <w:kern w:val="0"/>
                <w:szCs w:val="21"/>
                <w:lang w:bidi="ar"/>
              </w:rPr>
              <w:t>王 卫</w:t>
            </w:r>
          </w:p>
        </w:tc>
        <w:tc>
          <w:tcPr>
            <w:tcW w:w="5670" w:type="dxa"/>
            <w:tcBorders>
              <w:top w:val="single" w:color="auto" w:sz="4" w:space="0"/>
              <w:left w:val="single" w:color="auto" w:sz="4" w:space="0"/>
              <w:bottom w:val="single" w:color="auto"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河北建设集团股份有限公司</w:t>
            </w:r>
          </w:p>
        </w:tc>
      </w:tr>
      <w:tr>
        <w:tblPrEx>
          <w:tblLayout w:type="fixed"/>
          <w:tblCellMar>
            <w:top w:w="0" w:type="dxa"/>
            <w:left w:w="108" w:type="dxa"/>
            <w:bottom w:w="0" w:type="dxa"/>
            <w:right w:w="108" w:type="dxa"/>
          </w:tblCellMar>
        </w:tblPrEx>
        <w:trPr>
          <w:trHeight w:val="499"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bottom"/>
              <w:rPr>
                <w:rFonts w:ascii="宋体" w:hAnsi="宋体" w:eastAsia="宋体" w:cs="宋体"/>
                <w:color w:val="000000"/>
                <w:szCs w:val="21"/>
              </w:rPr>
            </w:pPr>
            <w:r>
              <w:rPr>
                <w:rFonts w:ascii="宋体" w:hAnsi="宋体" w:eastAsia="宋体" w:cs="宋体"/>
                <w:color w:val="000000"/>
                <w:szCs w:val="21"/>
              </w:rPr>
              <w:t>QNCX202200</w:t>
            </w:r>
            <w:r>
              <w:rPr>
                <w:rFonts w:hint="eastAsia" w:ascii="宋体" w:hAnsi="宋体" w:eastAsia="宋体" w:cs="宋体"/>
                <w:color w:val="000000"/>
                <w:szCs w:val="21"/>
              </w:rPr>
              <w:t>2</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bottom"/>
              <w:rPr>
                <w:rFonts w:ascii="宋体" w:hAnsi="宋体" w:eastAsia="宋体" w:cs="宋体"/>
                <w:color w:val="000000"/>
                <w:szCs w:val="21"/>
              </w:rPr>
            </w:pPr>
            <w:r>
              <w:rPr>
                <w:rFonts w:hint="eastAsia" w:ascii="宋体" w:hAnsi="宋体" w:eastAsia="宋体" w:cs="宋体"/>
                <w:color w:val="000000"/>
                <w:kern w:val="0"/>
                <w:szCs w:val="21"/>
                <w:lang w:bidi="ar"/>
              </w:rPr>
              <w:t>石津金</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沧州市市政工程股份有限公司</w:t>
            </w:r>
          </w:p>
        </w:tc>
      </w:tr>
      <w:tr>
        <w:tblPrEx>
          <w:tblLayout w:type="fixed"/>
          <w:tblCellMar>
            <w:top w:w="0" w:type="dxa"/>
            <w:left w:w="108" w:type="dxa"/>
            <w:bottom w:w="0" w:type="dxa"/>
            <w:right w:w="108" w:type="dxa"/>
          </w:tblCellMar>
        </w:tblPrEx>
        <w:trPr>
          <w:trHeight w:val="559"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bottom"/>
              <w:rPr>
                <w:rFonts w:ascii="宋体" w:hAnsi="宋体" w:eastAsia="宋体" w:cs="宋体"/>
                <w:color w:val="000000"/>
                <w:szCs w:val="21"/>
              </w:rPr>
            </w:pPr>
            <w:r>
              <w:rPr>
                <w:rFonts w:ascii="宋体" w:hAnsi="宋体" w:eastAsia="宋体" w:cs="宋体"/>
                <w:color w:val="000000"/>
                <w:szCs w:val="21"/>
              </w:rPr>
              <w:t>QNCX202200</w:t>
            </w:r>
            <w:r>
              <w:rPr>
                <w:rFonts w:hint="eastAsia" w:ascii="宋体" w:hAnsi="宋体" w:eastAsia="宋体" w:cs="宋体"/>
                <w:color w:val="000000"/>
                <w:szCs w:val="21"/>
              </w:rPr>
              <w:t>3</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bottom"/>
              <w:rPr>
                <w:rFonts w:ascii="宋体" w:hAnsi="宋体" w:eastAsia="宋体" w:cs="宋体"/>
                <w:color w:val="000000"/>
                <w:szCs w:val="21"/>
              </w:rPr>
            </w:pPr>
            <w:r>
              <w:rPr>
                <w:rFonts w:hint="eastAsia" w:ascii="宋体" w:hAnsi="宋体" w:eastAsia="宋体" w:cs="宋体"/>
                <w:color w:val="000000"/>
                <w:kern w:val="0"/>
                <w:szCs w:val="21"/>
                <w:lang w:bidi="ar"/>
              </w:rPr>
              <w:t>谭 冰</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中国建筑第八工程局有限公司</w:t>
            </w:r>
          </w:p>
        </w:tc>
      </w:tr>
      <w:tr>
        <w:tblPrEx>
          <w:tblLayout w:type="fixed"/>
          <w:tblCellMar>
            <w:top w:w="0" w:type="dxa"/>
            <w:left w:w="108" w:type="dxa"/>
            <w:bottom w:w="0" w:type="dxa"/>
            <w:right w:w="108" w:type="dxa"/>
          </w:tblCellMar>
        </w:tblPrEx>
        <w:trPr>
          <w:trHeight w:val="544" w:hRule="atLeast"/>
          <w:jc w:val="center"/>
        </w:trPr>
        <w:tc>
          <w:tcPr>
            <w:tcW w:w="1418" w:type="dxa"/>
            <w:tcBorders>
              <w:top w:val="single" w:color="auto" w:sz="4" w:space="0"/>
              <w:left w:val="single" w:color="auto" w:sz="4" w:space="0"/>
              <w:bottom w:val="single" w:color="auto" w:sz="4" w:space="0"/>
              <w:right w:val="single" w:color="auto" w:sz="4" w:space="0"/>
            </w:tcBorders>
            <w:shd w:val="clear" w:color="auto" w:fill="auto"/>
          </w:tcPr>
          <w:p>
            <w:pPr>
              <w:widowControl/>
              <w:jc w:val="center"/>
              <w:textAlignment w:val="bottom"/>
              <w:rPr>
                <w:rFonts w:ascii="宋体" w:hAnsi="宋体" w:eastAsia="宋体" w:cs="宋体"/>
                <w:color w:val="000000"/>
                <w:szCs w:val="21"/>
              </w:rPr>
            </w:pPr>
            <w:r>
              <w:rPr>
                <w:rFonts w:ascii="宋体" w:hAnsi="宋体" w:eastAsia="宋体" w:cs="宋体"/>
                <w:color w:val="000000"/>
                <w:szCs w:val="21"/>
              </w:rPr>
              <w:t>QNCX202200</w:t>
            </w:r>
            <w:r>
              <w:rPr>
                <w:rFonts w:hint="eastAsia" w:ascii="宋体" w:hAnsi="宋体" w:eastAsia="宋体" w:cs="宋体"/>
                <w:color w:val="000000"/>
                <w:szCs w:val="21"/>
              </w:rPr>
              <w:t>4</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bottom"/>
              <w:rPr>
                <w:rFonts w:ascii="宋体" w:hAnsi="宋体" w:eastAsia="宋体" w:cs="宋体"/>
                <w:color w:val="000000"/>
                <w:szCs w:val="21"/>
              </w:rPr>
            </w:pPr>
            <w:r>
              <w:rPr>
                <w:rFonts w:hint="eastAsia" w:ascii="宋体" w:hAnsi="宋体" w:eastAsia="宋体" w:cs="宋体"/>
                <w:color w:val="000000"/>
                <w:kern w:val="0"/>
                <w:szCs w:val="21"/>
                <w:lang w:bidi="ar"/>
              </w:rPr>
              <w:t>鞠丽伟</w:t>
            </w:r>
          </w:p>
        </w:tc>
        <w:tc>
          <w:tcPr>
            <w:tcW w:w="5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szCs w:val="21"/>
              </w:rPr>
              <w:t>中国二十二冶集团有限公司</w:t>
            </w:r>
          </w:p>
        </w:tc>
      </w:tr>
    </w:tbl>
    <w:p>
      <w:pPr>
        <w:pStyle w:val="2"/>
        <w:rPr>
          <w:b/>
        </w:rPr>
      </w:pPr>
    </w:p>
    <w:sectPr>
      <w:footerReference r:id="rId3" w:type="default"/>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fldChar w:fldCharType="begin"/>
                          </w:r>
                          <w:r>
                            <w:instrText xml:space="preserve"> PAGE   \* MERGEFORMAT </w:instrText>
                          </w:r>
                          <w:r>
                            <w:fldChar w:fldCharType="separate"/>
                          </w:r>
                          <w:r>
                            <w:rPr>
                              <w:lang w:val="zh-CN"/>
                            </w:rPr>
                            <w:t>11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BEkaiw4CAAAHBAAADgAAAAAAAAABACAAAAAf&#10;AQAAZHJzL2Uyb0RvYy54bWxQSwUGAAAAAAYABgBZAQAAnwUAAAAA&#10;">
              <v:fill on="f" focussize="0,0"/>
              <v:stroke on="f" weight="0.5pt"/>
              <v:imagedata o:title=""/>
              <o:lock v:ext="edit" aspectratio="f"/>
              <v:textbox inset="0mm,0mm,0mm,0mm" style="mso-fit-shape-to-text:t;">
                <w:txbxContent>
                  <w:p>
                    <w:pPr>
                      <w:pStyle w:val="4"/>
                      <w:jc w:val="center"/>
                    </w:pPr>
                    <w:r>
                      <w:fldChar w:fldCharType="begin"/>
                    </w:r>
                    <w:r>
                      <w:instrText xml:space="preserve"> PAGE   \* MERGEFORMAT </w:instrText>
                    </w:r>
                    <w:r>
                      <w:fldChar w:fldCharType="separate"/>
                    </w:r>
                    <w:r>
                      <w:rPr>
                        <w:lang w:val="zh-CN"/>
                      </w:rPr>
                      <w:t>11</w:t>
                    </w:r>
                    <w:r>
                      <w:fldChar w:fldCharType="end"/>
                    </w:r>
                  </w:p>
                </w:txbxContent>
              </v:textbox>
            </v:shape>
          </w:pict>
        </mc:Fallback>
      </mc:AlternateContent>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F7ACA"/>
    <w:multiLevelType w:val="singleLevel"/>
    <w:tmpl w:val="00FF7AC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210"/>
  <w:drawingGridVerticalSpacing w:val="159"/>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ZlZGJhOTZjODg2OTY2ZDZiYTJiYzE1OTdkMjQxZjYifQ=="/>
  </w:docVars>
  <w:rsids>
    <w:rsidRoot w:val="00DA6B23"/>
    <w:rsid w:val="00006A31"/>
    <w:rsid w:val="0005038B"/>
    <w:rsid w:val="000514C1"/>
    <w:rsid w:val="000A5C46"/>
    <w:rsid w:val="000B0CA3"/>
    <w:rsid w:val="000B581A"/>
    <w:rsid w:val="000B5BD7"/>
    <w:rsid w:val="000C6863"/>
    <w:rsid w:val="00110E74"/>
    <w:rsid w:val="00143B49"/>
    <w:rsid w:val="00147796"/>
    <w:rsid w:val="00167ABE"/>
    <w:rsid w:val="00170549"/>
    <w:rsid w:val="001808B7"/>
    <w:rsid w:val="00185F89"/>
    <w:rsid w:val="001909F9"/>
    <w:rsid w:val="001E4EAA"/>
    <w:rsid w:val="001F1A11"/>
    <w:rsid w:val="00220BF0"/>
    <w:rsid w:val="002266A0"/>
    <w:rsid w:val="00235B42"/>
    <w:rsid w:val="00243031"/>
    <w:rsid w:val="00250375"/>
    <w:rsid w:val="0025119E"/>
    <w:rsid w:val="00253369"/>
    <w:rsid w:val="00257CA1"/>
    <w:rsid w:val="0026457B"/>
    <w:rsid w:val="00297326"/>
    <w:rsid w:val="002A5BB1"/>
    <w:rsid w:val="003114D5"/>
    <w:rsid w:val="00316DBC"/>
    <w:rsid w:val="003176E6"/>
    <w:rsid w:val="0031776B"/>
    <w:rsid w:val="0033385B"/>
    <w:rsid w:val="00333C7D"/>
    <w:rsid w:val="003570D8"/>
    <w:rsid w:val="00361A98"/>
    <w:rsid w:val="00385A69"/>
    <w:rsid w:val="00393C90"/>
    <w:rsid w:val="003959EB"/>
    <w:rsid w:val="003D3B5E"/>
    <w:rsid w:val="003D73E5"/>
    <w:rsid w:val="003F5A72"/>
    <w:rsid w:val="00400A0B"/>
    <w:rsid w:val="004016E2"/>
    <w:rsid w:val="0040472B"/>
    <w:rsid w:val="00417C8E"/>
    <w:rsid w:val="00421CB7"/>
    <w:rsid w:val="00424BE3"/>
    <w:rsid w:val="00435790"/>
    <w:rsid w:val="004406CB"/>
    <w:rsid w:val="00455B89"/>
    <w:rsid w:val="004708A4"/>
    <w:rsid w:val="00486A84"/>
    <w:rsid w:val="004B6261"/>
    <w:rsid w:val="004B70DC"/>
    <w:rsid w:val="00502A05"/>
    <w:rsid w:val="00510261"/>
    <w:rsid w:val="00516AD4"/>
    <w:rsid w:val="00522D79"/>
    <w:rsid w:val="005251D7"/>
    <w:rsid w:val="0052592C"/>
    <w:rsid w:val="00530203"/>
    <w:rsid w:val="005372B4"/>
    <w:rsid w:val="0054011E"/>
    <w:rsid w:val="00570E62"/>
    <w:rsid w:val="005750FA"/>
    <w:rsid w:val="005801A1"/>
    <w:rsid w:val="005816C6"/>
    <w:rsid w:val="00597F37"/>
    <w:rsid w:val="005C7206"/>
    <w:rsid w:val="005D676E"/>
    <w:rsid w:val="005F0C51"/>
    <w:rsid w:val="005F3292"/>
    <w:rsid w:val="00611B6A"/>
    <w:rsid w:val="00611F88"/>
    <w:rsid w:val="00612454"/>
    <w:rsid w:val="00617B11"/>
    <w:rsid w:val="00625E3E"/>
    <w:rsid w:val="0063104B"/>
    <w:rsid w:val="006668B7"/>
    <w:rsid w:val="006A05E9"/>
    <w:rsid w:val="006C4E74"/>
    <w:rsid w:val="006D2AF1"/>
    <w:rsid w:val="006F5ACC"/>
    <w:rsid w:val="007117D3"/>
    <w:rsid w:val="007159A5"/>
    <w:rsid w:val="00723CE3"/>
    <w:rsid w:val="00724442"/>
    <w:rsid w:val="00727445"/>
    <w:rsid w:val="007337E4"/>
    <w:rsid w:val="00735938"/>
    <w:rsid w:val="00752AD7"/>
    <w:rsid w:val="0078341E"/>
    <w:rsid w:val="007B0470"/>
    <w:rsid w:val="007B476C"/>
    <w:rsid w:val="007D7871"/>
    <w:rsid w:val="007D7B30"/>
    <w:rsid w:val="007E0224"/>
    <w:rsid w:val="007E3B26"/>
    <w:rsid w:val="007F5F7A"/>
    <w:rsid w:val="00804BF2"/>
    <w:rsid w:val="0083278B"/>
    <w:rsid w:val="00857D4C"/>
    <w:rsid w:val="00876145"/>
    <w:rsid w:val="00884966"/>
    <w:rsid w:val="0088512D"/>
    <w:rsid w:val="00891B51"/>
    <w:rsid w:val="008B1087"/>
    <w:rsid w:val="008B6CA9"/>
    <w:rsid w:val="008E4FC3"/>
    <w:rsid w:val="008F034C"/>
    <w:rsid w:val="008F09E0"/>
    <w:rsid w:val="00905200"/>
    <w:rsid w:val="0093373D"/>
    <w:rsid w:val="00953B8A"/>
    <w:rsid w:val="009B444F"/>
    <w:rsid w:val="009C1CAC"/>
    <w:rsid w:val="009D6A7F"/>
    <w:rsid w:val="009E0858"/>
    <w:rsid w:val="009E2736"/>
    <w:rsid w:val="00A42818"/>
    <w:rsid w:val="00A47327"/>
    <w:rsid w:val="00A637C6"/>
    <w:rsid w:val="00A63AEA"/>
    <w:rsid w:val="00A95CAE"/>
    <w:rsid w:val="00AA4302"/>
    <w:rsid w:val="00AB6A18"/>
    <w:rsid w:val="00AC22E9"/>
    <w:rsid w:val="00AD2690"/>
    <w:rsid w:val="00AE667B"/>
    <w:rsid w:val="00AF444F"/>
    <w:rsid w:val="00AF7E2A"/>
    <w:rsid w:val="00B07AFA"/>
    <w:rsid w:val="00B150AF"/>
    <w:rsid w:val="00B15862"/>
    <w:rsid w:val="00B17707"/>
    <w:rsid w:val="00B335B8"/>
    <w:rsid w:val="00B42BDB"/>
    <w:rsid w:val="00B5297F"/>
    <w:rsid w:val="00B535C9"/>
    <w:rsid w:val="00B53CB3"/>
    <w:rsid w:val="00B5430F"/>
    <w:rsid w:val="00B644AA"/>
    <w:rsid w:val="00B87D5E"/>
    <w:rsid w:val="00B92FD0"/>
    <w:rsid w:val="00BB067D"/>
    <w:rsid w:val="00BB2491"/>
    <w:rsid w:val="00BB2E71"/>
    <w:rsid w:val="00BD7C83"/>
    <w:rsid w:val="00BF14FF"/>
    <w:rsid w:val="00C1540A"/>
    <w:rsid w:val="00C165CD"/>
    <w:rsid w:val="00C212C7"/>
    <w:rsid w:val="00C2543E"/>
    <w:rsid w:val="00C35E27"/>
    <w:rsid w:val="00C43DBA"/>
    <w:rsid w:val="00C46030"/>
    <w:rsid w:val="00C862AE"/>
    <w:rsid w:val="00C918A1"/>
    <w:rsid w:val="00CB37B6"/>
    <w:rsid w:val="00CE121B"/>
    <w:rsid w:val="00CE2018"/>
    <w:rsid w:val="00CF5A65"/>
    <w:rsid w:val="00D0048A"/>
    <w:rsid w:val="00D1498F"/>
    <w:rsid w:val="00D15ECB"/>
    <w:rsid w:val="00D16AEE"/>
    <w:rsid w:val="00D37AFF"/>
    <w:rsid w:val="00D60283"/>
    <w:rsid w:val="00D6624F"/>
    <w:rsid w:val="00D772C6"/>
    <w:rsid w:val="00D77FDE"/>
    <w:rsid w:val="00D81523"/>
    <w:rsid w:val="00D92C11"/>
    <w:rsid w:val="00D92DBA"/>
    <w:rsid w:val="00DA6B23"/>
    <w:rsid w:val="00DA72D6"/>
    <w:rsid w:val="00DA7CB5"/>
    <w:rsid w:val="00DB34FB"/>
    <w:rsid w:val="00DB6E40"/>
    <w:rsid w:val="00DC6CB4"/>
    <w:rsid w:val="00DE759C"/>
    <w:rsid w:val="00DF34C4"/>
    <w:rsid w:val="00E11FB4"/>
    <w:rsid w:val="00E2294A"/>
    <w:rsid w:val="00E26369"/>
    <w:rsid w:val="00E330A8"/>
    <w:rsid w:val="00E370B6"/>
    <w:rsid w:val="00E45026"/>
    <w:rsid w:val="00E54576"/>
    <w:rsid w:val="00E92764"/>
    <w:rsid w:val="00EE05BD"/>
    <w:rsid w:val="00EE0935"/>
    <w:rsid w:val="00EE24F2"/>
    <w:rsid w:val="00EF01B3"/>
    <w:rsid w:val="00F032D3"/>
    <w:rsid w:val="00F07C2B"/>
    <w:rsid w:val="00F11F83"/>
    <w:rsid w:val="00F12D49"/>
    <w:rsid w:val="00F21F57"/>
    <w:rsid w:val="00F40DB6"/>
    <w:rsid w:val="00F63B5D"/>
    <w:rsid w:val="00F75A4A"/>
    <w:rsid w:val="00F77039"/>
    <w:rsid w:val="00F8757F"/>
    <w:rsid w:val="00F96299"/>
    <w:rsid w:val="00FC0F33"/>
    <w:rsid w:val="00FC65E8"/>
    <w:rsid w:val="00FD240F"/>
    <w:rsid w:val="00FE52F4"/>
    <w:rsid w:val="00FE5DD8"/>
    <w:rsid w:val="016E7293"/>
    <w:rsid w:val="01911458"/>
    <w:rsid w:val="01D1761F"/>
    <w:rsid w:val="01D8376A"/>
    <w:rsid w:val="01F8406C"/>
    <w:rsid w:val="03367823"/>
    <w:rsid w:val="034410DC"/>
    <w:rsid w:val="03955DF1"/>
    <w:rsid w:val="040F51AA"/>
    <w:rsid w:val="044272CB"/>
    <w:rsid w:val="04723E39"/>
    <w:rsid w:val="047952A9"/>
    <w:rsid w:val="04940481"/>
    <w:rsid w:val="04CC066F"/>
    <w:rsid w:val="051B24CF"/>
    <w:rsid w:val="056A7712"/>
    <w:rsid w:val="05BE0A90"/>
    <w:rsid w:val="05C0214F"/>
    <w:rsid w:val="062F259D"/>
    <w:rsid w:val="066F75E1"/>
    <w:rsid w:val="069535F3"/>
    <w:rsid w:val="06BB429F"/>
    <w:rsid w:val="07267E44"/>
    <w:rsid w:val="074A79D3"/>
    <w:rsid w:val="074D583E"/>
    <w:rsid w:val="077F6CD0"/>
    <w:rsid w:val="07DB1BF2"/>
    <w:rsid w:val="07E0112B"/>
    <w:rsid w:val="07E36E77"/>
    <w:rsid w:val="08110FF4"/>
    <w:rsid w:val="08190B34"/>
    <w:rsid w:val="08210050"/>
    <w:rsid w:val="08326375"/>
    <w:rsid w:val="084542FA"/>
    <w:rsid w:val="08B62C7A"/>
    <w:rsid w:val="08B649F8"/>
    <w:rsid w:val="08C02AE9"/>
    <w:rsid w:val="08E6788B"/>
    <w:rsid w:val="09141D70"/>
    <w:rsid w:val="094444C5"/>
    <w:rsid w:val="09664528"/>
    <w:rsid w:val="09746241"/>
    <w:rsid w:val="09D354EA"/>
    <w:rsid w:val="09F535B7"/>
    <w:rsid w:val="0A406813"/>
    <w:rsid w:val="0A7809B7"/>
    <w:rsid w:val="0A894972"/>
    <w:rsid w:val="0B0E3827"/>
    <w:rsid w:val="0B27418B"/>
    <w:rsid w:val="0BCD34A8"/>
    <w:rsid w:val="0BE07FBD"/>
    <w:rsid w:val="0C1A56D0"/>
    <w:rsid w:val="0C4C6F5E"/>
    <w:rsid w:val="0C75438F"/>
    <w:rsid w:val="0C7741DA"/>
    <w:rsid w:val="0C8E3443"/>
    <w:rsid w:val="0CBF530A"/>
    <w:rsid w:val="0CF14DB9"/>
    <w:rsid w:val="0D534A83"/>
    <w:rsid w:val="0D815DD4"/>
    <w:rsid w:val="0DCD182B"/>
    <w:rsid w:val="0DE76AF3"/>
    <w:rsid w:val="0DEC3BE6"/>
    <w:rsid w:val="0E595C74"/>
    <w:rsid w:val="0E67140C"/>
    <w:rsid w:val="0EE753D8"/>
    <w:rsid w:val="0EF160B3"/>
    <w:rsid w:val="0EFE3967"/>
    <w:rsid w:val="0F014F8C"/>
    <w:rsid w:val="0F073C4E"/>
    <w:rsid w:val="0F4837A4"/>
    <w:rsid w:val="0F5573C3"/>
    <w:rsid w:val="0FF07355"/>
    <w:rsid w:val="0FF86BEF"/>
    <w:rsid w:val="10952C38"/>
    <w:rsid w:val="11536B97"/>
    <w:rsid w:val="119132E6"/>
    <w:rsid w:val="11913A4C"/>
    <w:rsid w:val="123D5DEC"/>
    <w:rsid w:val="12770A1A"/>
    <w:rsid w:val="12A45EFE"/>
    <w:rsid w:val="12E3308D"/>
    <w:rsid w:val="13302765"/>
    <w:rsid w:val="136E47AC"/>
    <w:rsid w:val="141D3770"/>
    <w:rsid w:val="14261483"/>
    <w:rsid w:val="14316732"/>
    <w:rsid w:val="143D70B7"/>
    <w:rsid w:val="143E7388"/>
    <w:rsid w:val="148469DE"/>
    <w:rsid w:val="14A51046"/>
    <w:rsid w:val="14C3363B"/>
    <w:rsid w:val="14FB59B6"/>
    <w:rsid w:val="153920DF"/>
    <w:rsid w:val="164E2FEA"/>
    <w:rsid w:val="16710C89"/>
    <w:rsid w:val="16A7500E"/>
    <w:rsid w:val="16B35032"/>
    <w:rsid w:val="16C01E0A"/>
    <w:rsid w:val="16CC32EB"/>
    <w:rsid w:val="16F22BA3"/>
    <w:rsid w:val="170C2B94"/>
    <w:rsid w:val="1749351C"/>
    <w:rsid w:val="175E2243"/>
    <w:rsid w:val="17806130"/>
    <w:rsid w:val="17D2722C"/>
    <w:rsid w:val="17FB4347"/>
    <w:rsid w:val="18091DAA"/>
    <w:rsid w:val="18232434"/>
    <w:rsid w:val="182A2A50"/>
    <w:rsid w:val="18C73C53"/>
    <w:rsid w:val="1901457A"/>
    <w:rsid w:val="192D693B"/>
    <w:rsid w:val="19321FD3"/>
    <w:rsid w:val="195645B9"/>
    <w:rsid w:val="1963724C"/>
    <w:rsid w:val="19644F34"/>
    <w:rsid w:val="198F44E9"/>
    <w:rsid w:val="19B339DB"/>
    <w:rsid w:val="19D735F1"/>
    <w:rsid w:val="19EF40C6"/>
    <w:rsid w:val="1A5F649B"/>
    <w:rsid w:val="1AD35795"/>
    <w:rsid w:val="1B2103B7"/>
    <w:rsid w:val="1B4D6C7B"/>
    <w:rsid w:val="1B507F0C"/>
    <w:rsid w:val="1B593976"/>
    <w:rsid w:val="1B69273B"/>
    <w:rsid w:val="1BBB6874"/>
    <w:rsid w:val="1BC40F4C"/>
    <w:rsid w:val="1BD143CB"/>
    <w:rsid w:val="1C234BEB"/>
    <w:rsid w:val="1C460CB1"/>
    <w:rsid w:val="1C47412D"/>
    <w:rsid w:val="1C7E6F7F"/>
    <w:rsid w:val="1C9A1955"/>
    <w:rsid w:val="1CB74868"/>
    <w:rsid w:val="1CCA047A"/>
    <w:rsid w:val="1CD61E1E"/>
    <w:rsid w:val="1D0B117D"/>
    <w:rsid w:val="1DAD6772"/>
    <w:rsid w:val="1DFB572F"/>
    <w:rsid w:val="1E184D5D"/>
    <w:rsid w:val="1E5D2887"/>
    <w:rsid w:val="1E8D6A39"/>
    <w:rsid w:val="1E9E6D69"/>
    <w:rsid w:val="1F510C92"/>
    <w:rsid w:val="1F642B07"/>
    <w:rsid w:val="1F6D01A5"/>
    <w:rsid w:val="1F8260F6"/>
    <w:rsid w:val="1F8654CC"/>
    <w:rsid w:val="1FA37B3D"/>
    <w:rsid w:val="20AC60CD"/>
    <w:rsid w:val="20DC7BA7"/>
    <w:rsid w:val="213C0BF4"/>
    <w:rsid w:val="21621A09"/>
    <w:rsid w:val="216A28B7"/>
    <w:rsid w:val="22193DD6"/>
    <w:rsid w:val="224E6F17"/>
    <w:rsid w:val="22612333"/>
    <w:rsid w:val="227E1D7B"/>
    <w:rsid w:val="232E02C0"/>
    <w:rsid w:val="233F35D8"/>
    <w:rsid w:val="234408B1"/>
    <w:rsid w:val="239A002E"/>
    <w:rsid w:val="24133C0E"/>
    <w:rsid w:val="24644A67"/>
    <w:rsid w:val="24724271"/>
    <w:rsid w:val="24765B0F"/>
    <w:rsid w:val="253424FD"/>
    <w:rsid w:val="25A04521"/>
    <w:rsid w:val="25B556EB"/>
    <w:rsid w:val="25FB6103"/>
    <w:rsid w:val="26081FD5"/>
    <w:rsid w:val="266E19DA"/>
    <w:rsid w:val="26884BF2"/>
    <w:rsid w:val="26A04891"/>
    <w:rsid w:val="26B76861"/>
    <w:rsid w:val="270C79F4"/>
    <w:rsid w:val="272C452B"/>
    <w:rsid w:val="27952CF7"/>
    <w:rsid w:val="27A5275D"/>
    <w:rsid w:val="28066FAE"/>
    <w:rsid w:val="281B4783"/>
    <w:rsid w:val="282E533D"/>
    <w:rsid w:val="2847768D"/>
    <w:rsid w:val="28497097"/>
    <w:rsid w:val="28A82551"/>
    <w:rsid w:val="28ED4AB5"/>
    <w:rsid w:val="290078A3"/>
    <w:rsid w:val="291C6424"/>
    <w:rsid w:val="292C662C"/>
    <w:rsid w:val="295F1BD8"/>
    <w:rsid w:val="29E90B31"/>
    <w:rsid w:val="2A1E0388"/>
    <w:rsid w:val="2A530859"/>
    <w:rsid w:val="2A651FA2"/>
    <w:rsid w:val="2ACB38F8"/>
    <w:rsid w:val="2B022D8D"/>
    <w:rsid w:val="2B272C7F"/>
    <w:rsid w:val="2B5A0EDF"/>
    <w:rsid w:val="2B6D4C4C"/>
    <w:rsid w:val="2BB160FF"/>
    <w:rsid w:val="2BFF620A"/>
    <w:rsid w:val="2C0A0507"/>
    <w:rsid w:val="2C671C1D"/>
    <w:rsid w:val="2C74154A"/>
    <w:rsid w:val="2C7D1C7E"/>
    <w:rsid w:val="2C8E3C12"/>
    <w:rsid w:val="2C923581"/>
    <w:rsid w:val="2CC81828"/>
    <w:rsid w:val="2CFD227E"/>
    <w:rsid w:val="2D0D0C49"/>
    <w:rsid w:val="2D2F0F51"/>
    <w:rsid w:val="2D6F2C08"/>
    <w:rsid w:val="2D7A6631"/>
    <w:rsid w:val="2D9E275D"/>
    <w:rsid w:val="2DB213FD"/>
    <w:rsid w:val="2E2327AB"/>
    <w:rsid w:val="2E362E0A"/>
    <w:rsid w:val="2E4D00B9"/>
    <w:rsid w:val="2E7F07E4"/>
    <w:rsid w:val="2E8A44CE"/>
    <w:rsid w:val="2E8D3AB1"/>
    <w:rsid w:val="2F2E6D03"/>
    <w:rsid w:val="2F4E3854"/>
    <w:rsid w:val="2FC67249"/>
    <w:rsid w:val="2FCE439F"/>
    <w:rsid w:val="2FDD3D8E"/>
    <w:rsid w:val="3047072D"/>
    <w:rsid w:val="30702BBA"/>
    <w:rsid w:val="307A373D"/>
    <w:rsid w:val="307F7A19"/>
    <w:rsid w:val="30D353A0"/>
    <w:rsid w:val="310F5ACA"/>
    <w:rsid w:val="31776F6A"/>
    <w:rsid w:val="32193F7E"/>
    <w:rsid w:val="321D157E"/>
    <w:rsid w:val="33136C1F"/>
    <w:rsid w:val="332956C3"/>
    <w:rsid w:val="332F14F0"/>
    <w:rsid w:val="337268C1"/>
    <w:rsid w:val="337356C5"/>
    <w:rsid w:val="337F4B05"/>
    <w:rsid w:val="33CE7907"/>
    <w:rsid w:val="33D83917"/>
    <w:rsid w:val="33E02F42"/>
    <w:rsid w:val="34203EDE"/>
    <w:rsid w:val="3430116F"/>
    <w:rsid w:val="34793D6C"/>
    <w:rsid w:val="348C47D2"/>
    <w:rsid w:val="34ED1E28"/>
    <w:rsid w:val="34F8299A"/>
    <w:rsid w:val="35146A9C"/>
    <w:rsid w:val="35785259"/>
    <w:rsid w:val="359027E2"/>
    <w:rsid w:val="359E721C"/>
    <w:rsid w:val="35AC1EC2"/>
    <w:rsid w:val="35F97142"/>
    <w:rsid w:val="360768FC"/>
    <w:rsid w:val="3655767A"/>
    <w:rsid w:val="367D2333"/>
    <w:rsid w:val="367D74C7"/>
    <w:rsid w:val="369B1912"/>
    <w:rsid w:val="36A5683E"/>
    <w:rsid w:val="36DF7544"/>
    <w:rsid w:val="36F76277"/>
    <w:rsid w:val="36FB0B90"/>
    <w:rsid w:val="375241BA"/>
    <w:rsid w:val="378B0F94"/>
    <w:rsid w:val="37D050DF"/>
    <w:rsid w:val="38794BCB"/>
    <w:rsid w:val="38A171BA"/>
    <w:rsid w:val="38AA6ABD"/>
    <w:rsid w:val="38C42E95"/>
    <w:rsid w:val="38C703A0"/>
    <w:rsid w:val="38C764E2"/>
    <w:rsid w:val="38DA05E8"/>
    <w:rsid w:val="38E10C0C"/>
    <w:rsid w:val="38FE5B8F"/>
    <w:rsid w:val="39181A55"/>
    <w:rsid w:val="393A54DB"/>
    <w:rsid w:val="3962445C"/>
    <w:rsid w:val="397668EC"/>
    <w:rsid w:val="399715DA"/>
    <w:rsid w:val="39DD3FBE"/>
    <w:rsid w:val="3A643026"/>
    <w:rsid w:val="3A817447"/>
    <w:rsid w:val="3A8E5BD0"/>
    <w:rsid w:val="3B0F73AE"/>
    <w:rsid w:val="3B5D312D"/>
    <w:rsid w:val="3B6876B5"/>
    <w:rsid w:val="3B752F5D"/>
    <w:rsid w:val="3BF15B63"/>
    <w:rsid w:val="3BF41816"/>
    <w:rsid w:val="3BFC0830"/>
    <w:rsid w:val="3CAA4150"/>
    <w:rsid w:val="3D324EA8"/>
    <w:rsid w:val="3D9656F2"/>
    <w:rsid w:val="3DA9265A"/>
    <w:rsid w:val="3DB40357"/>
    <w:rsid w:val="3DB4248E"/>
    <w:rsid w:val="3DD733E8"/>
    <w:rsid w:val="3E700B04"/>
    <w:rsid w:val="3E8F36DF"/>
    <w:rsid w:val="3ED5122D"/>
    <w:rsid w:val="3EED47C8"/>
    <w:rsid w:val="3F141492"/>
    <w:rsid w:val="3F3F3F4F"/>
    <w:rsid w:val="3FC9709E"/>
    <w:rsid w:val="3FDD603D"/>
    <w:rsid w:val="3FE550C9"/>
    <w:rsid w:val="402A271B"/>
    <w:rsid w:val="40414DCB"/>
    <w:rsid w:val="4050546E"/>
    <w:rsid w:val="405D37A2"/>
    <w:rsid w:val="40D976BB"/>
    <w:rsid w:val="414177EB"/>
    <w:rsid w:val="416F5922"/>
    <w:rsid w:val="41E87178"/>
    <w:rsid w:val="421538D3"/>
    <w:rsid w:val="421E2889"/>
    <w:rsid w:val="42341945"/>
    <w:rsid w:val="42974F54"/>
    <w:rsid w:val="429F7A1A"/>
    <w:rsid w:val="42EC3A34"/>
    <w:rsid w:val="42EF3E96"/>
    <w:rsid w:val="43014B3B"/>
    <w:rsid w:val="430F574E"/>
    <w:rsid w:val="437E5901"/>
    <w:rsid w:val="43BB3EDA"/>
    <w:rsid w:val="43EF0FE2"/>
    <w:rsid w:val="445C2005"/>
    <w:rsid w:val="447F19BE"/>
    <w:rsid w:val="448A406E"/>
    <w:rsid w:val="44D74018"/>
    <w:rsid w:val="44E623E5"/>
    <w:rsid w:val="44F10400"/>
    <w:rsid w:val="45047831"/>
    <w:rsid w:val="45327258"/>
    <w:rsid w:val="45850239"/>
    <w:rsid w:val="458D2341"/>
    <w:rsid w:val="45A87810"/>
    <w:rsid w:val="46202FC0"/>
    <w:rsid w:val="464078D3"/>
    <w:rsid w:val="466572B1"/>
    <w:rsid w:val="466A4D81"/>
    <w:rsid w:val="46DE4612"/>
    <w:rsid w:val="471C0943"/>
    <w:rsid w:val="476A0D12"/>
    <w:rsid w:val="4797340C"/>
    <w:rsid w:val="47A7641F"/>
    <w:rsid w:val="47CB7671"/>
    <w:rsid w:val="47CC53BF"/>
    <w:rsid w:val="48562F3E"/>
    <w:rsid w:val="488717E9"/>
    <w:rsid w:val="488F500E"/>
    <w:rsid w:val="48D93572"/>
    <w:rsid w:val="492211F7"/>
    <w:rsid w:val="49663AF5"/>
    <w:rsid w:val="496705B2"/>
    <w:rsid w:val="49824CF8"/>
    <w:rsid w:val="49FB421F"/>
    <w:rsid w:val="4A736CBC"/>
    <w:rsid w:val="4ACF7993"/>
    <w:rsid w:val="4AD15E77"/>
    <w:rsid w:val="4B0E7C2E"/>
    <w:rsid w:val="4B3F137B"/>
    <w:rsid w:val="4B617CA6"/>
    <w:rsid w:val="4B640093"/>
    <w:rsid w:val="4BAA25E3"/>
    <w:rsid w:val="4C03562B"/>
    <w:rsid w:val="4C2C4B82"/>
    <w:rsid w:val="4C555698"/>
    <w:rsid w:val="4C9D51DD"/>
    <w:rsid w:val="4CCC7851"/>
    <w:rsid w:val="4CE64A4B"/>
    <w:rsid w:val="4D54281D"/>
    <w:rsid w:val="4D677972"/>
    <w:rsid w:val="4D882A34"/>
    <w:rsid w:val="4DF64EE1"/>
    <w:rsid w:val="4E517724"/>
    <w:rsid w:val="4E6275F1"/>
    <w:rsid w:val="4E75306F"/>
    <w:rsid w:val="4E783D2F"/>
    <w:rsid w:val="4E882E0F"/>
    <w:rsid w:val="4EB1309C"/>
    <w:rsid w:val="4EB138B7"/>
    <w:rsid w:val="4F284154"/>
    <w:rsid w:val="4F3B4C1B"/>
    <w:rsid w:val="4F6446C5"/>
    <w:rsid w:val="4F941567"/>
    <w:rsid w:val="4FE362F1"/>
    <w:rsid w:val="50DA08A5"/>
    <w:rsid w:val="51493AE0"/>
    <w:rsid w:val="514B26EE"/>
    <w:rsid w:val="514B2724"/>
    <w:rsid w:val="51A65459"/>
    <w:rsid w:val="51E15886"/>
    <w:rsid w:val="522A036D"/>
    <w:rsid w:val="52306092"/>
    <w:rsid w:val="52B45B50"/>
    <w:rsid w:val="52DB4B5D"/>
    <w:rsid w:val="53466AF7"/>
    <w:rsid w:val="53540649"/>
    <w:rsid w:val="537F7AF2"/>
    <w:rsid w:val="53B104A3"/>
    <w:rsid w:val="53C45449"/>
    <w:rsid w:val="53F91E78"/>
    <w:rsid w:val="5442324F"/>
    <w:rsid w:val="54921C7C"/>
    <w:rsid w:val="54E95403"/>
    <w:rsid w:val="557247D0"/>
    <w:rsid w:val="55A8033E"/>
    <w:rsid w:val="55AE3062"/>
    <w:rsid w:val="55C80F9C"/>
    <w:rsid w:val="55D24FB3"/>
    <w:rsid w:val="55D25D74"/>
    <w:rsid w:val="560803D7"/>
    <w:rsid w:val="5618393E"/>
    <w:rsid w:val="562E4C15"/>
    <w:rsid w:val="563C2039"/>
    <w:rsid w:val="56666789"/>
    <w:rsid w:val="567157BE"/>
    <w:rsid w:val="56A45C5C"/>
    <w:rsid w:val="56C63E25"/>
    <w:rsid w:val="57001DB2"/>
    <w:rsid w:val="573C40E7"/>
    <w:rsid w:val="574A4D97"/>
    <w:rsid w:val="57672BC4"/>
    <w:rsid w:val="577A442E"/>
    <w:rsid w:val="57916A6C"/>
    <w:rsid w:val="57C31079"/>
    <w:rsid w:val="57EF3EDE"/>
    <w:rsid w:val="57FB5737"/>
    <w:rsid w:val="587714A6"/>
    <w:rsid w:val="58943679"/>
    <w:rsid w:val="5917120D"/>
    <w:rsid w:val="59284FF8"/>
    <w:rsid w:val="592E0064"/>
    <w:rsid w:val="59554FEC"/>
    <w:rsid w:val="59F4438B"/>
    <w:rsid w:val="59FD0BBA"/>
    <w:rsid w:val="5A0079AC"/>
    <w:rsid w:val="5A43686C"/>
    <w:rsid w:val="5A5359CF"/>
    <w:rsid w:val="5AA4447D"/>
    <w:rsid w:val="5B717237"/>
    <w:rsid w:val="5B995664"/>
    <w:rsid w:val="5BD3762E"/>
    <w:rsid w:val="5C6A5440"/>
    <w:rsid w:val="5C6D45F3"/>
    <w:rsid w:val="5C837D1F"/>
    <w:rsid w:val="5CCA13E5"/>
    <w:rsid w:val="5CD63B8C"/>
    <w:rsid w:val="5D056D23"/>
    <w:rsid w:val="5D413B24"/>
    <w:rsid w:val="5D505FD0"/>
    <w:rsid w:val="5D5951E4"/>
    <w:rsid w:val="5D5E7FCE"/>
    <w:rsid w:val="5D790110"/>
    <w:rsid w:val="5DBE6095"/>
    <w:rsid w:val="5E15372E"/>
    <w:rsid w:val="5E3017D7"/>
    <w:rsid w:val="5E3E5C3C"/>
    <w:rsid w:val="5E3F27EA"/>
    <w:rsid w:val="5E4B6956"/>
    <w:rsid w:val="5E682308"/>
    <w:rsid w:val="5E866A6C"/>
    <w:rsid w:val="5E997C4A"/>
    <w:rsid w:val="5ED06EC2"/>
    <w:rsid w:val="5F3F29C6"/>
    <w:rsid w:val="5FBC5DC5"/>
    <w:rsid w:val="603B13E0"/>
    <w:rsid w:val="605B66D7"/>
    <w:rsid w:val="60C06C24"/>
    <w:rsid w:val="6109143E"/>
    <w:rsid w:val="61117581"/>
    <w:rsid w:val="611F03B9"/>
    <w:rsid w:val="61390AF2"/>
    <w:rsid w:val="614D778F"/>
    <w:rsid w:val="6161579D"/>
    <w:rsid w:val="619F2F1F"/>
    <w:rsid w:val="61EC6729"/>
    <w:rsid w:val="62277E7E"/>
    <w:rsid w:val="62B74E7B"/>
    <w:rsid w:val="62DB46E7"/>
    <w:rsid w:val="63106370"/>
    <w:rsid w:val="63247297"/>
    <w:rsid w:val="632D390F"/>
    <w:rsid w:val="63714961"/>
    <w:rsid w:val="639C7288"/>
    <w:rsid w:val="63C45248"/>
    <w:rsid w:val="63C71F55"/>
    <w:rsid w:val="64EA171D"/>
    <w:rsid w:val="65127A3C"/>
    <w:rsid w:val="65DD76C8"/>
    <w:rsid w:val="664B39FF"/>
    <w:rsid w:val="666276CB"/>
    <w:rsid w:val="666C0116"/>
    <w:rsid w:val="66BB07B4"/>
    <w:rsid w:val="66D3003D"/>
    <w:rsid w:val="671F7069"/>
    <w:rsid w:val="682712E9"/>
    <w:rsid w:val="6827247C"/>
    <w:rsid w:val="682727FB"/>
    <w:rsid w:val="682D364A"/>
    <w:rsid w:val="686827BD"/>
    <w:rsid w:val="687F53D9"/>
    <w:rsid w:val="68C706A3"/>
    <w:rsid w:val="6944051F"/>
    <w:rsid w:val="69460B6E"/>
    <w:rsid w:val="69470DF5"/>
    <w:rsid w:val="69486639"/>
    <w:rsid w:val="695C0181"/>
    <w:rsid w:val="6A5F216E"/>
    <w:rsid w:val="6A6C3BDF"/>
    <w:rsid w:val="6AA27799"/>
    <w:rsid w:val="6AAD645C"/>
    <w:rsid w:val="6AC908F8"/>
    <w:rsid w:val="6AF55867"/>
    <w:rsid w:val="6B1E10B2"/>
    <w:rsid w:val="6B2956B5"/>
    <w:rsid w:val="6B2F33F6"/>
    <w:rsid w:val="6B4B534A"/>
    <w:rsid w:val="6BDC39F5"/>
    <w:rsid w:val="6C2D5B46"/>
    <w:rsid w:val="6C640C34"/>
    <w:rsid w:val="6C9342A5"/>
    <w:rsid w:val="6CC615F9"/>
    <w:rsid w:val="6D0D35D7"/>
    <w:rsid w:val="6D18795F"/>
    <w:rsid w:val="6D6164EC"/>
    <w:rsid w:val="6D6A6E60"/>
    <w:rsid w:val="6D8C5028"/>
    <w:rsid w:val="6DBA42E8"/>
    <w:rsid w:val="6DCF2FD8"/>
    <w:rsid w:val="6DF66946"/>
    <w:rsid w:val="6E492EE4"/>
    <w:rsid w:val="6E615854"/>
    <w:rsid w:val="6E8A6DE5"/>
    <w:rsid w:val="6E8F4CF9"/>
    <w:rsid w:val="6E9C06C1"/>
    <w:rsid w:val="6EAF6974"/>
    <w:rsid w:val="6F37714B"/>
    <w:rsid w:val="6F767D3E"/>
    <w:rsid w:val="6FA26BA7"/>
    <w:rsid w:val="70806A42"/>
    <w:rsid w:val="70983CE4"/>
    <w:rsid w:val="70A35CEE"/>
    <w:rsid w:val="70B72A2A"/>
    <w:rsid w:val="70D109B4"/>
    <w:rsid w:val="71425D0F"/>
    <w:rsid w:val="71526589"/>
    <w:rsid w:val="717D412A"/>
    <w:rsid w:val="71A05546"/>
    <w:rsid w:val="71A22D49"/>
    <w:rsid w:val="71C15C1B"/>
    <w:rsid w:val="71CD2B1D"/>
    <w:rsid w:val="71E31C0B"/>
    <w:rsid w:val="71F61570"/>
    <w:rsid w:val="71F8001E"/>
    <w:rsid w:val="72053399"/>
    <w:rsid w:val="7227639F"/>
    <w:rsid w:val="72514A93"/>
    <w:rsid w:val="72B06FCF"/>
    <w:rsid w:val="72B93E70"/>
    <w:rsid w:val="72C36CDD"/>
    <w:rsid w:val="730F4BE9"/>
    <w:rsid w:val="73540FC9"/>
    <w:rsid w:val="735B7201"/>
    <w:rsid w:val="738B69D7"/>
    <w:rsid w:val="740D352C"/>
    <w:rsid w:val="7433381C"/>
    <w:rsid w:val="74652969"/>
    <w:rsid w:val="74806090"/>
    <w:rsid w:val="74C50E20"/>
    <w:rsid w:val="74FD6895"/>
    <w:rsid w:val="751124D5"/>
    <w:rsid w:val="754622C6"/>
    <w:rsid w:val="75666E76"/>
    <w:rsid w:val="75D86A5D"/>
    <w:rsid w:val="76044775"/>
    <w:rsid w:val="761B5438"/>
    <w:rsid w:val="7638016D"/>
    <w:rsid w:val="76621119"/>
    <w:rsid w:val="766F3C08"/>
    <w:rsid w:val="76BE036B"/>
    <w:rsid w:val="76C14C2D"/>
    <w:rsid w:val="76E11A92"/>
    <w:rsid w:val="77052389"/>
    <w:rsid w:val="77063A48"/>
    <w:rsid w:val="777059BB"/>
    <w:rsid w:val="77824C52"/>
    <w:rsid w:val="779C40BA"/>
    <w:rsid w:val="77A63691"/>
    <w:rsid w:val="77A96494"/>
    <w:rsid w:val="77C655DB"/>
    <w:rsid w:val="77E50F2C"/>
    <w:rsid w:val="77E95124"/>
    <w:rsid w:val="782A62D8"/>
    <w:rsid w:val="78380364"/>
    <w:rsid w:val="78544995"/>
    <w:rsid w:val="788037A8"/>
    <w:rsid w:val="788C77F8"/>
    <w:rsid w:val="789921F8"/>
    <w:rsid w:val="79330A4E"/>
    <w:rsid w:val="797A1686"/>
    <w:rsid w:val="797D7F1B"/>
    <w:rsid w:val="79CE0777"/>
    <w:rsid w:val="79E60602"/>
    <w:rsid w:val="7A467CA0"/>
    <w:rsid w:val="7A572E45"/>
    <w:rsid w:val="7A6D1D3E"/>
    <w:rsid w:val="7A903B4E"/>
    <w:rsid w:val="7ADE49EA"/>
    <w:rsid w:val="7AFE6E3A"/>
    <w:rsid w:val="7B7C6C76"/>
    <w:rsid w:val="7B902188"/>
    <w:rsid w:val="7BA254DC"/>
    <w:rsid w:val="7BA53083"/>
    <w:rsid w:val="7BCC632C"/>
    <w:rsid w:val="7BCC7874"/>
    <w:rsid w:val="7C705B15"/>
    <w:rsid w:val="7CCA16C9"/>
    <w:rsid w:val="7CEF0E16"/>
    <w:rsid w:val="7D0874BB"/>
    <w:rsid w:val="7D221039"/>
    <w:rsid w:val="7D883EEC"/>
    <w:rsid w:val="7DCE6F97"/>
    <w:rsid w:val="7DDC5A6A"/>
    <w:rsid w:val="7E2404B8"/>
    <w:rsid w:val="7E260B81"/>
    <w:rsid w:val="7E3D12BB"/>
    <w:rsid w:val="7E7642CC"/>
    <w:rsid w:val="7E7C4B01"/>
    <w:rsid w:val="7F081BBA"/>
    <w:rsid w:val="7F560834"/>
    <w:rsid w:val="7FCD45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Balloon Text"/>
    <w:basedOn w:val="1"/>
    <w:link w:val="28"/>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rFonts w:cs="Times New Roman"/>
      <w:kern w:val="0"/>
      <w:sz w:val="24"/>
    </w:rPr>
  </w:style>
  <w:style w:type="table" w:styleId="8">
    <w:name w:val="Table Grid"/>
    <w:basedOn w:val="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Pr>
  </w:style>
  <w:style w:type="character" w:styleId="10">
    <w:name w:val="Strong"/>
    <w:basedOn w:val="9"/>
    <w:qFormat/>
    <w:uiPriority w:val="22"/>
    <w:rPr>
      <w:b/>
      <w:bCs/>
    </w:rPr>
  </w:style>
  <w:style w:type="paragraph" w:customStyle="1" w:styleId="11">
    <w:name w:val="列出段落1"/>
    <w:basedOn w:val="1"/>
    <w:qFormat/>
    <w:uiPriority w:val="34"/>
    <w:pPr>
      <w:ind w:firstLine="420" w:firstLineChars="200"/>
    </w:pPr>
  </w:style>
  <w:style w:type="character" w:customStyle="1" w:styleId="12">
    <w:name w:val="页眉 字符"/>
    <w:basedOn w:val="9"/>
    <w:link w:val="5"/>
    <w:semiHidden/>
    <w:qFormat/>
    <w:uiPriority w:val="99"/>
    <w:rPr>
      <w:sz w:val="18"/>
      <w:szCs w:val="18"/>
    </w:rPr>
  </w:style>
  <w:style w:type="character" w:customStyle="1" w:styleId="13">
    <w:name w:val="页脚 字符"/>
    <w:basedOn w:val="9"/>
    <w:link w:val="4"/>
    <w:qFormat/>
    <w:uiPriority w:val="99"/>
    <w:rPr>
      <w:sz w:val="18"/>
      <w:szCs w:val="18"/>
    </w:rPr>
  </w:style>
  <w:style w:type="paragraph" w:customStyle="1" w:styleId="14">
    <w:name w:val="Other|1"/>
    <w:basedOn w:val="1"/>
    <w:qFormat/>
    <w:uiPriority w:val="0"/>
    <w:pPr>
      <w:spacing w:line="454" w:lineRule="auto"/>
      <w:ind w:firstLine="400"/>
    </w:pPr>
    <w:rPr>
      <w:rFonts w:ascii="宋体" w:hAnsi="宋体" w:eastAsia="宋体" w:cs="宋体"/>
      <w:sz w:val="26"/>
      <w:szCs w:val="26"/>
      <w:lang w:val="zh-TW" w:eastAsia="zh-TW" w:bidi="zh-TW"/>
    </w:rPr>
  </w:style>
  <w:style w:type="character" w:customStyle="1" w:styleId="15">
    <w:name w:val="font51"/>
    <w:basedOn w:val="9"/>
    <w:qFormat/>
    <w:uiPriority w:val="0"/>
    <w:rPr>
      <w:rFonts w:hint="eastAsia" w:ascii="宋体" w:hAnsi="宋体" w:eastAsia="宋体" w:cs="宋体"/>
      <w:color w:val="000000"/>
      <w:sz w:val="24"/>
      <w:szCs w:val="24"/>
      <w:u w:val="none"/>
    </w:rPr>
  </w:style>
  <w:style w:type="character" w:customStyle="1" w:styleId="16">
    <w:name w:val="font61"/>
    <w:basedOn w:val="9"/>
    <w:qFormat/>
    <w:uiPriority w:val="0"/>
    <w:rPr>
      <w:rFonts w:hint="default" w:ascii="Calibri" w:hAnsi="Calibri" w:cs="Calibri"/>
      <w:color w:val="000000"/>
      <w:sz w:val="24"/>
      <w:szCs w:val="24"/>
      <w:u w:val="none"/>
    </w:rPr>
  </w:style>
  <w:style w:type="character" w:customStyle="1" w:styleId="17">
    <w:name w:val="font01"/>
    <w:basedOn w:val="9"/>
    <w:qFormat/>
    <w:uiPriority w:val="0"/>
    <w:rPr>
      <w:rFonts w:hint="eastAsia" w:ascii="宋体" w:hAnsi="宋体" w:eastAsia="宋体" w:cs="宋体"/>
      <w:color w:val="000000"/>
      <w:sz w:val="20"/>
      <w:szCs w:val="20"/>
      <w:u w:val="none"/>
    </w:rPr>
  </w:style>
  <w:style w:type="character" w:customStyle="1" w:styleId="18">
    <w:name w:val="font11"/>
    <w:basedOn w:val="9"/>
    <w:qFormat/>
    <w:uiPriority w:val="0"/>
    <w:rPr>
      <w:rFonts w:hint="default" w:ascii="Calibri" w:hAnsi="Calibri" w:cs="Calibri"/>
      <w:color w:val="000000"/>
      <w:sz w:val="20"/>
      <w:szCs w:val="20"/>
      <w:u w:val="none"/>
    </w:rPr>
  </w:style>
  <w:style w:type="character" w:customStyle="1" w:styleId="19">
    <w:name w:val="font21"/>
    <w:basedOn w:val="9"/>
    <w:qFormat/>
    <w:uiPriority w:val="0"/>
    <w:rPr>
      <w:rFonts w:hint="eastAsia" w:ascii="宋体" w:hAnsi="宋体" w:eastAsia="宋体" w:cs="宋体"/>
      <w:color w:val="000000"/>
      <w:sz w:val="20"/>
      <w:szCs w:val="20"/>
      <w:u w:val="none"/>
    </w:rPr>
  </w:style>
  <w:style w:type="character" w:customStyle="1" w:styleId="20">
    <w:name w:val="font31"/>
    <w:basedOn w:val="9"/>
    <w:qFormat/>
    <w:uiPriority w:val="0"/>
    <w:rPr>
      <w:rFonts w:hint="default" w:ascii="Calibri" w:hAnsi="Calibri" w:cs="Calibri"/>
      <w:color w:val="000000"/>
      <w:sz w:val="20"/>
      <w:szCs w:val="20"/>
      <w:u w:val="none"/>
    </w:rPr>
  </w:style>
  <w:style w:type="paragraph" w:customStyle="1" w:styleId="21">
    <w:name w:val="Heading #1|1"/>
    <w:basedOn w:val="1"/>
    <w:qFormat/>
    <w:uiPriority w:val="0"/>
    <w:pPr>
      <w:spacing w:after="390"/>
      <w:jc w:val="center"/>
      <w:outlineLvl w:val="0"/>
    </w:pPr>
    <w:rPr>
      <w:rFonts w:ascii="宋体" w:hAnsi="宋体" w:eastAsia="宋体" w:cs="宋体"/>
      <w:sz w:val="40"/>
      <w:szCs w:val="40"/>
      <w:lang w:val="zh-TW" w:eastAsia="zh-TW" w:bidi="zh-TW"/>
    </w:rPr>
  </w:style>
  <w:style w:type="paragraph" w:customStyle="1" w:styleId="22">
    <w:name w:val="Body text|1"/>
    <w:basedOn w:val="1"/>
    <w:qFormat/>
    <w:uiPriority w:val="0"/>
    <w:pPr>
      <w:spacing w:line="454" w:lineRule="auto"/>
      <w:ind w:firstLine="400"/>
    </w:pPr>
    <w:rPr>
      <w:rFonts w:ascii="宋体" w:hAnsi="宋体" w:eastAsia="宋体" w:cs="宋体"/>
      <w:sz w:val="26"/>
      <w:szCs w:val="26"/>
      <w:lang w:val="zh-TW" w:eastAsia="zh-TW" w:bidi="zh-TW"/>
    </w:rPr>
  </w:style>
  <w:style w:type="paragraph" w:customStyle="1" w:styleId="23">
    <w:name w:val="Heading #2|1"/>
    <w:basedOn w:val="1"/>
    <w:qFormat/>
    <w:uiPriority w:val="0"/>
    <w:pPr>
      <w:spacing w:line="563" w:lineRule="exact"/>
      <w:ind w:firstLine="570"/>
      <w:outlineLvl w:val="1"/>
    </w:pPr>
    <w:rPr>
      <w:rFonts w:ascii="宋体" w:hAnsi="宋体" w:eastAsia="宋体" w:cs="宋体"/>
      <w:b/>
      <w:bCs/>
      <w:sz w:val="26"/>
      <w:szCs w:val="26"/>
      <w:lang w:val="zh-TW" w:eastAsia="zh-TW" w:bidi="zh-TW"/>
    </w:rPr>
  </w:style>
  <w:style w:type="paragraph" w:customStyle="1" w:styleId="24">
    <w:name w:val="Header or footer|2"/>
    <w:basedOn w:val="1"/>
    <w:qFormat/>
    <w:uiPriority w:val="0"/>
    <w:rPr>
      <w:sz w:val="20"/>
      <w:szCs w:val="20"/>
      <w:lang w:val="zh-TW" w:eastAsia="zh-TW" w:bidi="zh-TW"/>
    </w:rPr>
  </w:style>
  <w:style w:type="paragraph" w:customStyle="1" w:styleId="25">
    <w:name w:val="Body text|3"/>
    <w:basedOn w:val="1"/>
    <w:qFormat/>
    <w:uiPriority w:val="0"/>
    <w:pPr>
      <w:spacing w:after="120" w:line="645" w:lineRule="exact"/>
      <w:jc w:val="center"/>
    </w:pPr>
    <w:rPr>
      <w:rFonts w:ascii="宋体" w:hAnsi="宋体" w:eastAsia="宋体" w:cs="宋体"/>
      <w:color w:val="1C3770"/>
      <w:sz w:val="46"/>
      <w:szCs w:val="46"/>
      <w:lang w:val="zh-TW" w:eastAsia="zh-TW" w:bidi="zh-TW"/>
    </w:rPr>
  </w:style>
  <w:style w:type="paragraph" w:customStyle="1" w:styleId="26">
    <w:name w:val="Body text|4"/>
    <w:basedOn w:val="1"/>
    <w:qFormat/>
    <w:uiPriority w:val="0"/>
    <w:pPr>
      <w:spacing w:after="120"/>
      <w:jc w:val="center"/>
    </w:pPr>
    <w:rPr>
      <w:color w:val="CDDEF6"/>
      <w:sz w:val="32"/>
      <w:szCs w:val="32"/>
      <w:lang w:val="zh-TW" w:eastAsia="zh-TW" w:bidi="zh-TW"/>
    </w:rPr>
  </w:style>
  <w:style w:type="paragraph" w:customStyle="1" w:styleId="27">
    <w:name w:val="Body text|5"/>
    <w:basedOn w:val="1"/>
    <w:qFormat/>
    <w:uiPriority w:val="0"/>
    <w:pPr>
      <w:jc w:val="center"/>
    </w:pPr>
    <w:rPr>
      <w:rFonts w:ascii="宋体" w:hAnsi="宋体" w:eastAsia="宋体" w:cs="宋体"/>
      <w:color w:val="19306D"/>
      <w:sz w:val="116"/>
      <w:szCs w:val="116"/>
      <w:lang w:val="zh-TW" w:eastAsia="zh-TW" w:bidi="zh-TW"/>
    </w:rPr>
  </w:style>
  <w:style w:type="character" w:customStyle="1" w:styleId="28">
    <w:name w:val="批注框文本 字符"/>
    <w:basedOn w:val="9"/>
    <w:link w:val="3"/>
    <w:semiHidden/>
    <w:qFormat/>
    <w:uiPriority w:val="99"/>
    <w:rPr>
      <w:rFonts w:asciiTheme="minorHAnsi" w:hAnsiTheme="minorHAnsi" w:eastAsiaTheme="minorEastAsia" w:cstheme="minorBidi"/>
      <w:kern w:val="2"/>
      <w:sz w:val="18"/>
      <w:szCs w:val="18"/>
    </w:rPr>
  </w:style>
  <w:style w:type="paragraph" w:customStyle="1" w:styleId="29">
    <w:name w:val="页脚1"/>
    <w:basedOn w:val="1"/>
    <w:next w:val="4"/>
    <w:unhideWhenUsed/>
    <w:qFormat/>
    <w:uiPriority w:val="99"/>
    <w:pPr>
      <w:tabs>
        <w:tab w:val="center" w:pos="4153"/>
        <w:tab w:val="right" w:pos="8306"/>
      </w:tabs>
      <w:snapToGrid w:val="0"/>
      <w:jc w:val="left"/>
    </w:pPr>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Pages>
  <Words>10483</Words>
  <Characters>11943</Characters>
  <Lines>91</Lines>
  <Paragraphs>25</Paragraphs>
  <TotalTime>201</TotalTime>
  <ScaleCrop>false</ScaleCrop>
  <LinksUpToDate>false</LinksUpToDate>
  <CharactersWithSpaces>12007</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2022-10-10T07:01:00Z</dcterms:created>
  <dc:creator>China</dc:creator>
  <cp:lastModifiedBy>Administrator</cp:lastModifiedBy>
  <cp:lastPrinted>2022-09-30T01:35:00Z</cp:lastPrinted>
  <dcterms:modified xsi:type="dcterms:W3CDTF">2022-10-18T06:18:58Z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574C20B4ECA149B78966F272B08A4161</vt:lpwstr>
  </property>
</Properties>
</file>